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C041AE" w14:textId="2EF95558" w:rsidR="005B2500" w:rsidRDefault="000D48A0" w:rsidP="007D5534">
      <w:pPr>
        <w:pStyle w:val="Heading1"/>
        <w:spacing w:before="31" w:after="240"/>
        <w:ind w:left="0" w:right="0" w:firstLine="0"/>
        <w:rPr>
          <w:b w:val="0"/>
          <w:sz w:val="19"/>
        </w:rPr>
      </w:pPr>
      <w:r>
        <w:t xml:space="preserve"> </w:t>
      </w:r>
      <w:r w:rsidR="003F0A98">
        <w:t>BLACK HAWK COUNTY METROPOLITAN AREA TRANSPORTATION POLICY BOARD</w:t>
      </w:r>
    </w:p>
    <w:p w14:paraId="7CC296C4" w14:textId="20DCA98B" w:rsidR="00A442CC" w:rsidRDefault="003F0A98" w:rsidP="00A442CC">
      <w:pPr>
        <w:spacing w:after="240"/>
        <w:jc w:val="center"/>
        <w:rPr>
          <w:b/>
          <w:sz w:val="24"/>
        </w:rPr>
      </w:pPr>
      <w:r>
        <w:rPr>
          <w:b/>
          <w:sz w:val="24"/>
        </w:rPr>
        <w:t xml:space="preserve">THURSDAY, </w:t>
      </w:r>
      <w:r w:rsidR="00FC1ACD">
        <w:rPr>
          <w:b/>
          <w:sz w:val="24"/>
        </w:rPr>
        <w:t>OCTOBER</w:t>
      </w:r>
      <w:r w:rsidR="00813F04">
        <w:rPr>
          <w:b/>
          <w:sz w:val="24"/>
        </w:rPr>
        <w:t xml:space="preserve"> </w:t>
      </w:r>
      <w:r w:rsidR="00001890">
        <w:rPr>
          <w:b/>
          <w:sz w:val="24"/>
        </w:rPr>
        <w:t>1</w:t>
      </w:r>
      <w:r w:rsidR="00FC1ACD">
        <w:rPr>
          <w:b/>
          <w:sz w:val="24"/>
        </w:rPr>
        <w:t>0</w:t>
      </w:r>
      <w:r>
        <w:rPr>
          <w:b/>
          <w:sz w:val="24"/>
        </w:rPr>
        <w:t>,</w:t>
      </w:r>
      <w:r w:rsidR="000373FE">
        <w:rPr>
          <w:b/>
          <w:sz w:val="24"/>
        </w:rPr>
        <w:t xml:space="preserve"> </w:t>
      </w:r>
      <w:r>
        <w:rPr>
          <w:b/>
          <w:sz w:val="24"/>
        </w:rPr>
        <w:t>202</w:t>
      </w:r>
      <w:r w:rsidR="008D452C">
        <w:rPr>
          <w:b/>
          <w:sz w:val="24"/>
        </w:rPr>
        <w:t>4</w:t>
      </w:r>
    </w:p>
    <w:p w14:paraId="67A46688" w14:textId="728BEAFB" w:rsidR="005B2500" w:rsidRDefault="003F0A98" w:rsidP="00A442CC">
      <w:pPr>
        <w:spacing w:after="240"/>
        <w:jc w:val="center"/>
        <w:rPr>
          <w:b/>
          <w:sz w:val="24"/>
        </w:rPr>
      </w:pPr>
      <w:r>
        <w:rPr>
          <w:b/>
          <w:sz w:val="24"/>
          <w:u w:val="single"/>
        </w:rPr>
        <w:t>MINUTES</w:t>
      </w:r>
    </w:p>
    <w:p w14:paraId="424379E8" w14:textId="5F528CB5" w:rsidR="005B2500" w:rsidRDefault="007313C8" w:rsidP="00A442CC">
      <w:pPr>
        <w:pStyle w:val="BodyText"/>
        <w:spacing w:before="5" w:after="240"/>
        <w:ind w:right="647"/>
        <w:rPr>
          <w:sz w:val="19"/>
        </w:rPr>
      </w:pPr>
      <w:r>
        <w:t xml:space="preserve">Chair </w:t>
      </w:r>
      <w:r w:rsidR="00001890">
        <w:t>Kobliska</w:t>
      </w:r>
      <w:r w:rsidR="00CB785E">
        <w:t xml:space="preserve"> </w:t>
      </w:r>
      <w:r w:rsidR="003F0A98">
        <w:t>called the meeting of the Black Hawk County Metropolitan Area Transportation Policy Board to order at 10:0</w:t>
      </w:r>
      <w:r w:rsidR="00FC1ACD">
        <w:t>2</w:t>
      </w:r>
      <w:r w:rsidR="003F0A98">
        <w:t xml:space="preserve"> </w:t>
      </w:r>
      <w:r w:rsidR="009748ED">
        <w:t>AM.</w:t>
      </w:r>
    </w:p>
    <w:p w14:paraId="116E0D69" w14:textId="77777777" w:rsidR="0024284B" w:rsidRDefault="003F0A98" w:rsidP="0035539E">
      <w:pPr>
        <w:pStyle w:val="BodyText"/>
        <w:tabs>
          <w:tab w:val="left" w:pos="2276"/>
          <w:tab w:val="left" w:pos="4436"/>
        </w:tabs>
      </w:pPr>
      <w:r>
        <w:t>Meeting</w:t>
      </w:r>
      <w:r>
        <w:rPr>
          <w:spacing w:val="-4"/>
        </w:rPr>
        <w:t xml:space="preserve"> </w:t>
      </w:r>
      <w:r>
        <w:t>Attendees:</w:t>
      </w:r>
    </w:p>
    <w:p w14:paraId="526F4557" w14:textId="77777777" w:rsidR="0024284B" w:rsidRDefault="0024284B" w:rsidP="0035539E">
      <w:pPr>
        <w:pStyle w:val="BodyText"/>
        <w:tabs>
          <w:tab w:val="left" w:pos="2276"/>
          <w:tab w:val="left" w:pos="4436"/>
        </w:tabs>
      </w:pPr>
    </w:p>
    <w:tbl>
      <w:tblPr>
        <w:tblStyle w:val="GridTable1Light"/>
        <w:tblW w:w="10350" w:type="dxa"/>
        <w:jc w:val="center"/>
        <w:tblLook w:val="0420" w:firstRow="1" w:lastRow="0" w:firstColumn="0" w:lastColumn="0" w:noHBand="0" w:noVBand="1"/>
      </w:tblPr>
      <w:tblGrid>
        <w:gridCol w:w="1705"/>
        <w:gridCol w:w="3425"/>
        <w:gridCol w:w="2070"/>
        <w:gridCol w:w="3150"/>
      </w:tblGrid>
      <w:tr w:rsidR="00A01F93" w:rsidRPr="002A30E0" w14:paraId="19A4B289" w14:textId="404CB5E1" w:rsidTr="002F64EF">
        <w:trPr>
          <w:cnfStyle w:val="100000000000" w:firstRow="1" w:lastRow="0" w:firstColumn="0" w:lastColumn="0" w:oddVBand="0" w:evenVBand="0" w:oddHBand="0" w:evenHBand="0" w:firstRowFirstColumn="0" w:firstRowLastColumn="0" w:lastRowFirstColumn="0" w:lastRowLastColumn="0"/>
          <w:jc w:val="center"/>
        </w:trPr>
        <w:tc>
          <w:tcPr>
            <w:tcW w:w="1705" w:type="dxa"/>
          </w:tcPr>
          <w:p w14:paraId="2D8B0CC4" w14:textId="06104328" w:rsidR="00A01F93" w:rsidRPr="002A30E0" w:rsidRDefault="00A01F93" w:rsidP="00A01F93">
            <w:pPr>
              <w:pStyle w:val="BodyText"/>
              <w:tabs>
                <w:tab w:val="left" w:pos="2276"/>
                <w:tab w:val="left" w:pos="4436"/>
              </w:tabs>
            </w:pPr>
            <w:r w:rsidRPr="002A30E0">
              <w:t>Name</w:t>
            </w:r>
          </w:p>
        </w:tc>
        <w:tc>
          <w:tcPr>
            <w:tcW w:w="3425" w:type="dxa"/>
          </w:tcPr>
          <w:p w14:paraId="4A75860E" w14:textId="032B7FD1" w:rsidR="00A01F93" w:rsidRPr="002A30E0" w:rsidRDefault="00A01F93" w:rsidP="00A01F93">
            <w:pPr>
              <w:pStyle w:val="BodyText"/>
              <w:tabs>
                <w:tab w:val="left" w:pos="2276"/>
                <w:tab w:val="left" w:pos="4436"/>
              </w:tabs>
            </w:pPr>
            <w:r w:rsidRPr="002A30E0">
              <w:t>Title</w:t>
            </w:r>
          </w:p>
        </w:tc>
        <w:tc>
          <w:tcPr>
            <w:tcW w:w="2070" w:type="dxa"/>
          </w:tcPr>
          <w:p w14:paraId="085E4C36" w14:textId="10DCA9AE" w:rsidR="00A01F93" w:rsidRPr="002A30E0" w:rsidRDefault="00A01F93" w:rsidP="00A01F93">
            <w:pPr>
              <w:pStyle w:val="BodyText"/>
              <w:tabs>
                <w:tab w:val="left" w:pos="2276"/>
                <w:tab w:val="left" w:pos="4436"/>
              </w:tabs>
            </w:pPr>
            <w:r w:rsidRPr="002A30E0">
              <w:t>Representing</w:t>
            </w:r>
          </w:p>
        </w:tc>
        <w:tc>
          <w:tcPr>
            <w:tcW w:w="3150" w:type="dxa"/>
          </w:tcPr>
          <w:p w14:paraId="3CA8330C" w14:textId="0BEFC4D1" w:rsidR="00A01F93" w:rsidRPr="002A30E0" w:rsidRDefault="00A01F93" w:rsidP="00A01F93">
            <w:pPr>
              <w:pStyle w:val="BodyText"/>
              <w:tabs>
                <w:tab w:val="left" w:pos="2276"/>
                <w:tab w:val="left" w:pos="4436"/>
              </w:tabs>
            </w:pPr>
            <w:r w:rsidRPr="002A30E0">
              <w:t>Role</w:t>
            </w:r>
          </w:p>
        </w:tc>
      </w:tr>
      <w:tr w:rsidR="003337AC" w:rsidRPr="002A30E0" w14:paraId="6EEB7731" w14:textId="77777777" w:rsidTr="002F64EF">
        <w:trPr>
          <w:jc w:val="center"/>
        </w:trPr>
        <w:tc>
          <w:tcPr>
            <w:tcW w:w="1705" w:type="dxa"/>
          </w:tcPr>
          <w:p w14:paraId="1BD4C095" w14:textId="26509841" w:rsidR="003337AC" w:rsidRPr="002A30E0" w:rsidRDefault="006A605B" w:rsidP="003337AC">
            <w:pPr>
              <w:pStyle w:val="BodyText"/>
              <w:tabs>
                <w:tab w:val="left" w:pos="2276"/>
                <w:tab w:val="left" w:pos="4436"/>
              </w:tabs>
            </w:pPr>
            <w:r>
              <w:t>DeAnne Kobliska</w:t>
            </w:r>
          </w:p>
        </w:tc>
        <w:tc>
          <w:tcPr>
            <w:tcW w:w="3425" w:type="dxa"/>
          </w:tcPr>
          <w:p w14:paraId="4BECC6B5" w14:textId="0784BD95" w:rsidR="003337AC" w:rsidRPr="002A30E0" w:rsidRDefault="003337AC" w:rsidP="003337AC">
            <w:pPr>
              <w:pStyle w:val="BodyText"/>
              <w:tabs>
                <w:tab w:val="left" w:pos="2276"/>
                <w:tab w:val="left" w:pos="4436"/>
              </w:tabs>
            </w:pPr>
            <w:r>
              <w:t>Mayor</w:t>
            </w:r>
          </w:p>
        </w:tc>
        <w:tc>
          <w:tcPr>
            <w:tcW w:w="2070" w:type="dxa"/>
          </w:tcPr>
          <w:p w14:paraId="558FD888" w14:textId="06AA8C5A" w:rsidR="003337AC" w:rsidRPr="002A30E0" w:rsidRDefault="003337AC" w:rsidP="003337AC">
            <w:pPr>
              <w:pStyle w:val="BodyText"/>
              <w:tabs>
                <w:tab w:val="left" w:pos="2276"/>
                <w:tab w:val="left" w:pos="4436"/>
              </w:tabs>
            </w:pPr>
            <w:r>
              <w:t xml:space="preserve">City of </w:t>
            </w:r>
            <w:r w:rsidR="006A605B">
              <w:t>Evansdale</w:t>
            </w:r>
          </w:p>
        </w:tc>
        <w:tc>
          <w:tcPr>
            <w:tcW w:w="3150" w:type="dxa"/>
          </w:tcPr>
          <w:p w14:paraId="0A72BDE4" w14:textId="3314AD5C" w:rsidR="003337AC" w:rsidRPr="002A30E0" w:rsidRDefault="003337AC" w:rsidP="003337AC">
            <w:pPr>
              <w:pStyle w:val="BodyText"/>
              <w:tabs>
                <w:tab w:val="left" w:pos="2276"/>
                <w:tab w:val="left" w:pos="4436"/>
              </w:tabs>
            </w:pPr>
            <w:r>
              <w:t>Policy Board Member (Chair)</w:t>
            </w:r>
          </w:p>
        </w:tc>
      </w:tr>
      <w:tr w:rsidR="00FC1ACD" w:rsidRPr="002A30E0" w14:paraId="7CDD9CAE" w14:textId="77777777" w:rsidTr="002F64EF">
        <w:trPr>
          <w:jc w:val="center"/>
        </w:trPr>
        <w:tc>
          <w:tcPr>
            <w:tcW w:w="1705" w:type="dxa"/>
          </w:tcPr>
          <w:p w14:paraId="5F4B8250" w14:textId="7BA1C33B" w:rsidR="00FC1ACD" w:rsidRDefault="00FC1ACD" w:rsidP="003337AC">
            <w:pPr>
              <w:pStyle w:val="BodyText"/>
              <w:tabs>
                <w:tab w:val="left" w:pos="2276"/>
                <w:tab w:val="left" w:pos="4436"/>
              </w:tabs>
            </w:pPr>
            <w:r>
              <w:t>Lisa Smock</w:t>
            </w:r>
          </w:p>
        </w:tc>
        <w:tc>
          <w:tcPr>
            <w:tcW w:w="3425" w:type="dxa"/>
          </w:tcPr>
          <w:p w14:paraId="6ED31E76" w14:textId="7FCF959F" w:rsidR="00FC1ACD" w:rsidRDefault="00FC1ACD" w:rsidP="003337AC">
            <w:pPr>
              <w:pStyle w:val="BodyText"/>
              <w:tabs>
                <w:tab w:val="left" w:pos="2276"/>
                <w:tab w:val="left" w:pos="4436"/>
              </w:tabs>
            </w:pPr>
            <w:r>
              <w:t>Mayor</w:t>
            </w:r>
          </w:p>
        </w:tc>
        <w:tc>
          <w:tcPr>
            <w:tcW w:w="2070" w:type="dxa"/>
          </w:tcPr>
          <w:p w14:paraId="3444882F" w14:textId="73B3D563" w:rsidR="00FC1ACD" w:rsidRDefault="00FC1ACD" w:rsidP="003337AC">
            <w:pPr>
              <w:pStyle w:val="BodyText"/>
              <w:tabs>
                <w:tab w:val="left" w:pos="2276"/>
                <w:tab w:val="left" w:pos="4436"/>
              </w:tabs>
            </w:pPr>
            <w:r>
              <w:t>City of Elk Run Heights</w:t>
            </w:r>
          </w:p>
        </w:tc>
        <w:tc>
          <w:tcPr>
            <w:tcW w:w="3150" w:type="dxa"/>
          </w:tcPr>
          <w:p w14:paraId="44293B88" w14:textId="415A33AE" w:rsidR="00FC1ACD" w:rsidRDefault="00FC1ACD" w:rsidP="003337AC">
            <w:pPr>
              <w:pStyle w:val="BodyText"/>
              <w:tabs>
                <w:tab w:val="left" w:pos="2276"/>
                <w:tab w:val="left" w:pos="4436"/>
              </w:tabs>
            </w:pPr>
            <w:r>
              <w:t>Policy Board Member (Vice-Chair)</w:t>
            </w:r>
          </w:p>
        </w:tc>
      </w:tr>
      <w:tr w:rsidR="003337AC" w:rsidRPr="002A30E0" w14:paraId="794047A9" w14:textId="77777777" w:rsidTr="002F64EF">
        <w:trPr>
          <w:jc w:val="center"/>
        </w:trPr>
        <w:tc>
          <w:tcPr>
            <w:tcW w:w="1705" w:type="dxa"/>
          </w:tcPr>
          <w:p w14:paraId="03374104" w14:textId="6A7FD073" w:rsidR="003337AC" w:rsidRPr="002A30E0" w:rsidRDefault="003337AC" w:rsidP="003337AC">
            <w:pPr>
              <w:pStyle w:val="BodyText"/>
              <w:tabs>
                <w:tab w:val="left" w:pos="2276"/>
                <w:tab w:val="left" w:pos="4436"/>
              </w:tabs>
            </w:pPr>
            <w:r>
              <w:t>Scott Becker</w:t>
            </w:r>
          </w:p>
        </w:tc>
        <w:tc>
          <w:tcPr>
            <w:tcW w:w="3425" w:type="dxa"/>
          </w:tcPr>
          <w:p w14:paraId="79C5F0AB" w14:textId="43FE736E" w:rsidR="003337AC" w:rsidRPr="002A30E0" w:rsidRDefault="003337AC" w:rsidP="003337AC">
            <w:pPr>
              <w:pStyle w:val="BodyText"/>
              <w:tabs>
                <w:tab w:val="left" w:pos="2276"/>
                <w:tab w:val="left" w:pos="4436"/>
              </w:tabs>
            </w:pPr>
            <w:r>
              <w:t>Councilperson, Mayor Pro Tem</w:t>
            </w:r>
          </w:p>
        </w:tc>
        <w:tc>
          <w:tcPr>
            <w:tcW w:w="2070" w:type="dxa"/>
          </w:tcPr>
          <w:p w14:paraId="39AED57F" w14:textId="02BCA1D0" w:rsidR="003337AC" w:rsidRPr="002A30E0" w:rsidRDefault="003337AC" w:rsidP="003337AC">
            <w:pPr>
              <w:pStyle w:val="BodyText"/>
              <w:tabs>
                <w:tab w:val="left" w:pos="2276"/>
                <w:tab w:val="left" w:pos="4436"/>
              </w:tabs>
            </w:pPr>
            <w:r>
              <w:t>City of Gilbertville</w:t>
            </w:r>
          </w:p>
        </w:tc>
        <w:tc>
          <w:tcPr>
            <w:tcW w:w="3150" w:type="dxa"/>
          </w:tcPr>
          <w:p w14:paraId="03413FFC" w14:textId="0B85AB93" w:rsidR="003337AC" w:rsidRPr="002A30E0" w:rsidRDefault="003337AC" w:rsidP="003337AC">
            <w:pPr>
              <w:pStyle w:val="BodyText"/>
              <w:tabs>
                <w:tab w:val="left" w:pos="2276"/>
                <w:tab w:val="left" w:pos="4436"/>
              </w:tabs>
            </w:pPr>
            <w:r>
              <w:t>Policy Board 1</w:t>
            </w:r>
            <w:r w:rsidRPr="003337AC">
              <w:rPr>
                <w:vertAlign w:val="superscript"/>
              </w:rPr>
              <w:t>st</w:t>
            </w:r>
            <w:r>
              <w:t xml:space="preserve"> Alternate</w:t>
            </w:r>
          </w:p>
        </w:tc>
      </w:tr>
      <w:tr w:rsidR="003337AC" w:rsidRPr="002A30E0" w14:paraId="2CB3AD47" w14:textId="77777777" w:rsidTr="002F64EF">
        <w:trPr>
          <w:jc w:val="center"/>
        </w:trPr>
        <w:tc>
          <w:tcPr>
            <w:tcW w:w="1705" w:type="dxa"/>
          </w:tcPr>
          <w:p w14:paraId="617F3FA1" w14:textId="20FB98EB" w:rsidR="003337AC" w:rsidRPr="002A30E0" w:rsidRDefault="003337AC" w:rsidP="003337AC">
            <w:pPr>
              <w:pStyle w:val="BodyText"/>
              <w:tabs>
                <w:tab w:val="left" w:pos="2276"/>
                <w:tab w:val="left" w:pos="4436"/>
              </w:tabs>
            </w:pPr>
            <w:r w:rsidRPr="002A30E0">
              <w:t>Gail Bunz</w:t>
            </w:r>
          </w:p>
        </w:tc>
        <w:tc>
          <w:tcPr>
            <w:tcW w:w="3425" w:type="dxa"/>
          </w:tcPr>
          <w:p w14:paraId="69B8FBD3" w14:textId="43D67C08" w:rsidR="003337AC" w:rsidRPr="002A30E0" w:rsidRDefault="003337AC" w:rsidP="003337AC">
            <w:pPr>
              <w:pStyle w:val="BodyText"/>
              <w:tabs>
                <w:tab w:val="left" w:pos="2276"/>
                <w:tab w:val="left" w:pos="4436"/>
              </w:tabs>
            </w:pPr>
            <w:r>
              <w:t>Mayor</w:t>
            </w:r>
          </w:p>
        </w:tc>
        <w:tc>
          <w:tcPr>
            <w:tcW w:w="2070" w:type="dxa"/>
          </w:tcPr>
          <w:p w14:paraId="78A1B38D" w14:textId="6F56038B" w:rsidR="003337AC" w:rsidRPr="002A30E0" w:rsidRDefault="003337AC" w:rsidP="003337AC">
            <w:pPr>
              <w:pStyle w:val="BodyText"/>
              <w:tabs>
                <w:tab w:val="left" w:pos="2276"/>
                <w:tab w:val="left" w:pos="4436"/>
              </w:tabs>
            </w:pPr>
            <w:r w:rsidRPr="002A30E0">
              <w:t>City of Hudson</w:t>
            </w:r>
          </w:p>
        </w:tc>
        <w:tc>
          <w:tcPr>
            <w:tcW w:w="3150" w:type="dxa"/>
          </w:tcPr>
          <w:p w14:paraId="6E72299F" w14:textId="11154BDC" w:rsidR="003337AC" w:rsidRPr="002A30E0" w:rsidRDefault="003337AC" w:rsidP="003337AC">
            <w:pPr>
              <w:pStyle w:val="BodyText"/>
              <w:tabs>
                <w:tab w:val="left" w:pos="2276"/>
                <w:tab w:val="left" w:pos="4436"/>
              </w:tabs>
            </w:pPr>
            <w:r>
              <w:t>Policy Board Member</w:t>
            </w:r>
            <w:r w:rsidR="00FC1ACD">
              <w:t xml:space="preserve"> (online)</w:t>
            </w:r>
          </w:p>
        </w:tc>
      </w:tr>
      <w:tr w:rsidR="003337AC" w:rsidRPr="002A30E0" w14:paraId="3E964FFD" w14:textId="77777777" w:rsidTr="002F64EF">
        <w:trPr>
          <w:jc w:val="center"/>
        </w:trPr>
        <w:tc>
          <w:tcPr>
            <w:tcW w:w="1705" w:type="dxa"/>
          </w:tcPr>
          <w:p w14:paraId="5670420A" w14:textId="7C3F8F38" w:rsidR="003337AC" w:rsidRDefault="003337AC" w:rsidP="003337AC">
            <w:pPr>
              <w:pStyle w:val="BodyText"/>
              <w:tabs>
                <w:tab w:val="left" w:pos="2276"/>
                <w:tab w:val="left" w:pos="4436"/>
              </w:tabs>
            </w:pPr>
            <w:r>
              <w:t>Steven Kjergaard</w:t>
            </w:r>
          </w:p>
        </w:tc>
        <w:tc>
          <w:tcPr>
            <w:tcW w:w="3425" w:type="dxa"/>
          </w:tcPr>
          <w:p w14:paraId="2BA26F32" w14:textId="3874DD22" w:rsidR="003337AC" w:rsidRDefault="003337AC" w:rsidP="003337AC">
            <w:pPr>
              <w:pStyle w:val="BodyText"/>
              <w:tabs>
                <w:tab w:val="left" w:pos="2276"/>
                <w:tab w:val="left" w:pos="4436"/>
              </w:tabs>
            </w:pPr>
            <w:r>
              <w:t>Director of Aviation</w:t>
            </w:r>
          </w:p>
        </w:tc>
        <w:tc>
          <w:tcPr>
            <w:tcW w:w="2070" w:type="dxa"/>
          </w:tcPr>
          <w:p w14:paraId="1190AAC8" w14:textId="6FCA23C8" w:rsidR="003337AC" w:rsidRDefault="003337AC" w:rsidP="003337AC">
            <w:pPr>
              <w:pStyle w:val="BodyText"/>
              <w:tabs>
                <w:tab w:val="left" w:pos="2276"/>
                <w:tab w:val="left" w:pos="4436"/>
              </w:tabs>
            </w:pPr>
            <w:r>
              <w:t>Waterloo Reg. Airport</w:t>
            </w:r>
          </w:p>
        </w:tc>
        <w:tc>
          <w:tcPr>
            <w:tcW w:w="3150" w:type="dxa"/>
          </w:tcPr>
          <w:p w14:paraId="75F4776C" w14:textId="7C3D5B57" w:rsidR="003337AC" w:rsidRDefault="003337AC" w:rsidP="003337AC">
            <w:pPr>
              <w:pStyle w:val="BodyText"/>
              <w:tabs>
                <w:tab w:val="left" w:pos="2276"/>
                <w:tab w:val="left" w:pos="4436"/>
              </w:tabs>
            </w:pPr>
            <w:r>
              <w:t>Policy Board 1</w:t>
            </w:r>
            <w:r w:rsidRPr="002476EE">
              <w:rPr>
                <w:vertAlign w:val="superscript"/>
              </w:rPr>
              <w:t>st</w:t>
            </w:r>
            <w:r>
              <w:t xml:space="preserve"> Alternate</w:t>
            </w:r>
          </w:p>
        </w:tc>
      </w:tr>
      <w:tr w:rsidR="00FC1ACD" w:rsidRPr="002A30E0" w14:paraId="6749491E" w14:textId="77777777" w:rsidTr="002F64EF">
        <w:trPr>
          <w:jc w:val="center"/>
        </w:trPr>
        <w:tc>
          <w:tcPr>
            <w:tcW w:w="1705" w:type="dxa"/>
          </w:tcPr>
          <w:p w14:paraId="05C75FC2" w14:textId="08F6E5AB" w:rsidR="00FC1ACD" w:rsidRDefault="00FC1ACD" w:rsidP="003337AC">
            <w:pPr>
              <w:pStyle w:val="BodyText"/>
              <w:tabs>
                <w:tab w:val="left" w:pos="2276"/>
                <w:tab w:val="left" w:pos="4436"/>
              </w:tabs>
            </w:pPr>
            <w:r>
              <w:t>Ryan Brennan</w:t>
            </w:r>
          </w:p>
        </w:tc>
        <w:tc>
          <w:tcPr>
            <w:tcW w:w="3425" w:type="dxa"/>
          </w:tcPr>
          <w:p w14:paraId="4CB1377E" w14:textId="41AD4D48" w:rsidR="00FC1ACD" w:rsidRDefault="00FC1ACD" w:rsidP="003337AC">
            <w:pPr>
              <w:pStyle w:val="BodyText"/>
              <w:tabs>
                <w:tab w:val="left" w:pos="2276"/>
                <w:tab w:val="left" w:pos="4436"/>
              </w:tabs>
            </w:pPr>
            <w:r>
              <w:t>County Engineer</w:t>
            </w:r>
          </w:p>
        </w:tc>
        <w:tc>
          <w:tcPr>
            <w:tcW w:w="2070" w:type="dxa"/>
          </w:tcPr>
          <w:p w14:paraId="45AAC872" w14:textId="5961B259" w:rsidR="00FC1ACD" w:rsidRDefault="00FC1ACD" w:rsidP="003337AC">
            <w:pPr>
              <w:pStyle w:val="BodyText"/>
              <w:tabs>
                <w:tab w:val="left" w:pos="2276"/>
                <w:tab w:val="left" w:pos="4436"/>
              </w:tabs>
            </w:pPr>
            <w:r>
              <w:t>Black Hawk County</w:t>
            </w:r>
          </w:p>
        </w:tc>
        <w:tc>
          <w:tcPr>
            <w:tcW w:w="3150" w:type="dxa"/>
          </w:tcPr>
          <w:p w14:paraId="43D897ED" w14:textId="6FB13A15" w:rsidR="00FC1ACD" w:rsidRDefault="00FC1ACD" w:rsidP="003337AC">
            <w:pPr>
              <w:pStyle w:val="BodyText"/>
              <w:tabs>
                <w:tab w:val="left" w:pos="2276"/>
                <w:tab w:val="left" w:pos="4436"/>
              </w:tabs>
            </w:pPr>
            <w:r>
              <w:t>TTC Member</w:t>
            </w:r>
          </w:p>
        </w:tc>
      </w:tr>
      <w:tr w:rsidR="003337AC" w:rsidRPr="002A30E0" w14:paraId="45BE3C2F" w14:textId="77777777" w:rsidTr="002F64EF">
        <w:trPr>
          <w:jc w:val="center"/>
        </w:trPr>
        <w:tc>
          <w:tcPr>
            <w:tcW w:w="1705" w:type="dxa"/>
          </w:tcPr>
          <w:p w14:paraId="527374BC" w14:textId="1DB6CFFB" w:rsidR="003337AC" w:rsidRPr="002A30E0" w:rsidRDefault="003337AC" w:rsidP="003337AC">
            <w:pPr>
              <w:pStyle w:val="BodyText"/>
              <w:tabs>
                <w:tab w:val="left" w:pos="2276"/>
                <w:tab w:val="left" w:pos="4436"/>
              </w:tabs>
            </w:pPr>
            <w:r>
              <w:t>David Wicke</w:t>
            </w:r>
          </w:p>
        </w:tc>
        <w:tc>
          <w:tcPr>
            <w:tcW w:w="3425" w:type="dxa"/>
          </w:tcPr>
          <w:p w14:paraId="3252323B" w14:textId="5D304C43" w:rsidR="003337AC" w:rsidRPr="002A30E0" w:rsidRDefault="003337AC" w:rsidP="003337AC">
            <w:pPr>
              <w:pStyle w:val="BodyText"/>
              <w:tabs>
                <w:tab w:val="left" w:pos="2276"/>
                <w:tab w:val="left" w:pos="4436"/>
              </w:tabs>
            </w:pPr>
            <w:r>
              <w:t>City Engineer</w:t>
            </w:r>
          </w:p>
        </w:tc>
        <w:tc>
          <w:tcPr>
            <w:tcW w:w="2070" w:type="dxa"/>
          </w:tcPr>
          <w:p w14:paraId="165DC46C" w14:textId="571EAB9C" w:rsidR="003337AC" w:rsidRPr="002A30E0" w:rsidRDefault="003337AC" w:rsidP="003337AC">
            <w:pPr>
              <w:pStyle w:val="BodyText"/>
              <w:tabs>
                <w:tab w:val="left" w:pos="2276"/>
                <w:tab w:val="left" w:pos="4436"/>
              </w:tabs>
            </w:pPr>
            <w:r>
              <w:t>City of Cedar Falls</w:t>
            </w:r>
          </w:p>
        </w:tc>
        <w:tc>
          <w:tcPr>
            <w:tcW w:w="3150" w:type="dxa"/>
          </w:tcPr>
          <w:p w14:paraId="2645258C" w14:textId="36E2A9FE" w:rsidR="003337AC" w:rsidRPr="002A30E0" w:rsidRDefault="003337AC" w:rsidP="003337AC">
            <w:pPr>
              <w:pStyle w:val="BodyText"/>
              <w:tabs>
                <w:tab w:val="left" w:pos="2276"/>
                <w:tab w:val="left" w:pos="4436"/>
              </w:tabs>
            </w:pPr>
            <w:r>
              <w:t>TTC Member</w:t>
            </w:r>
          </w:p>
        </w:tc>
      </w:tr>
      <w:tr w:rsidR="00FC1ACD" w:rsidRPr="002A30E0" w14:paraId="17574461" w14:textId="77777777" w:rsidTr="002F64EF">
        <w:trPr>
          <w:jc w:val="center"/>
        </w:trPr>
        <w:tc>
          <w:tcPr>
            <w:tcW w:w="1705" w:type="dxa"/>
          </w:tcPr>
          <w:p w14:paraId="56669031" w14:textId="40612BD2" w:rsidR="00FC1ACD" w:rsidRDefault="00FC1ACD" w:rsidP="003337AC">
            <w:pPr>
              <w:pStyle w:val="BodyText"/>
              <w:tabs>
                <w:tab w:val="left" w:pos="2276"/>
                <w:tab w:val="left" w:pos="4436"/>
              </w:tabs>
            </w:pPr>
            <w:r>
              <w:t>Jamie Knutson</w:t>
            </w:r>
          </w:p>
        </w:tc>
        <w:tc>
          <w:tcPr>
            <w:tcW w:w="3425" w:type="dxa"/>
          </w:tcPr>
          <w:p w14:paraId="37B687B6" w14:textId="022A8D47" w:rsidR="00FC1ACD" w:rsidRDefault="00FC1ACD" w:rsidP="003337AC">
            <w:pPr>
              <w:pStyle w:val="BodyText"/>
              <w:tabs>
                <w:tab w:val="left" w:pos="2276"/>
                <w:tab w:val="left" w:pos="4436"/>
              </w:tabs>
            </w:pPr>
            <w:r>
              <w:t>City Engineer</w:t>
            </w:r>
          </w:p>
        </w:tc>
        <w:tc>
          <w:tcPr>
            <w:tcW w:w="2070" w:type="dxa"/>
          </w:tcPr>
          <w:p w14:paraId="708117C6" w14:textId="3C9B2660" w:rsidR="00FC1ACD" w:rsidRDefault="00FC1ACD" w:rsidP="003337AC">
            <w:pPr>
              <w:pStyle w:val="BodyText"/>
              <w:tabs>
                <w:tab w:val="left" w:pos="2276"/>
                <w:tab w:val="left" w:pos="4436"/>
              </w:tabs>
            </w:pPr>
            <w:r>
              <w:t>City of Waterloo</w:t>
            </w:r>
          </w:p>
        </w:tc>
        <w:tc>
          <w:tcPr>
            <w:tcW w:w="3150" w:type="dxa"/>
          </w:tcPr>
          <w:p w14:paraId="2379EBC9" w14:textId="39D6032B" w:rsidR="00FC1ACD" w:rsidRDefault="00FC1ACD" w:rsidP="003337AC">
            <w:pPr>
              <w:pStyle w:val="BodyText"/>
              <w:tabs>
                <w:tab w:val="left" w:pos="2276"/>
                <w:tab w:val="left" w:pos="4436"/>
              </w:tabs>
            </w:pPr>
            <w:r>
              <w:t>TTC Member</w:t>
            </w:r>
          </w:p>
        </w:tc>
      </w:tr>
      <w:tr w:rsidR="00B713D3" w:rsidRPr="002A30E0" w14:paraId="765660F0" w14:textId="77777777" w:rsidTr="002F64EF">
        <w:trPr>
          <w:jc w:val="center"/>
        </w:trPr>
        <w:tc>
          <w:tcPr>
            <w:tcW w:w="1705" w:type="dxa"/>
          </w:tcPr>
          <w:p w14:paraId="5FD81836" w14:textId="3A10FBA6" w:rsidR="00B713D3" w:rsidRPr="002A30E0" w:rsidRDefault="00B713D3" w:rsidP="003337AC">
            <w:pPr>
              <w:pStyle w:val="BodyText"/>
              <w:tabs>
                <w:tab w:val="left" w:pos="2276"/>
                <w:tab w:val="left" w:pos="4436"/>
              </w:tabs>
            </w:pPr>
            <w:r>
              <w:t>Michelle Sweeney</w:t>
            </w:r>
          </w:p>
        </w:tc>
        <w:tc>
          <w:tcPr>
            <w:tcW w:w="3425" w:type="dxa"/>
          </w:tcPr>
          <w:p w14:paraId="0025C0FD" w14:textId="50C8FF87" w:rsidR="00B713D3" w:rsidRPr="002A30E0" w:rsidRDefault="002E0E4E" w:rsidP="003337AC">
            <w:pPr>
              <w:pStyle w:val="BodyText"/>
              <w:tabs>
                <w:tab w:val="left" w:pos="2276"/>
                <w:tab w:val="left" w:pos="4436"/>
              </w:tabs>
            </w:pPr>
            <w:r>
              <w:t>Engineer</w:t>
            </w:r>
          </w:p>
        </w:tc>
        <w:tc>
          <w:tcPr>
            <w:tcW w:w="2070" w:type="dxa"/>
          </w:tcPr>
          <w:p w14:paraId="43695691" w14:textId="4F5A8CEC" w:rsidR="00B713D3" w:rsidRPr="002A30E0" w:rsidRDefault="00B713D3" w:rsidP="003337AC">
            <w:pPr>
              <w:pStyle w:val="BodyText"/>
              <w:tabs>
                <w:tab w:val="left" w:pos="2276"/>
                <w:tab w:val="left" w:pos="4436"/>
              </w:tabs>
            </w:pPr>
            <w:r>
              <w:t>AECOM</w:t>
            </w:r>
          </w:p>
        </w:tc>
        <w:tc>
          <w:tcPr>
            <w:tcW w:w="3150" w:type="dxa"/>
          </w:tcPr>
          <w:p w14:paraId="3B2ADC68" w14:textId="333E4053" w:rsidR="00B713D3" w:rsidRPr="002A30E0" w:rsidRDefault="00B713D3" w:rsidP="003337AC">
            <w:pPr>
              <w:pStyle w:val="BodyText"/>
              <w:tabs>
                <w:tab w:val="left" w:pos="2276"/>
                <w:tab w:val="left" w:pos="4436"/>
              </w:tabs>
            </w:pPr>
            <w:r>
              <w:t>Attendee</w:t>
            </w:r>
          </w:p>
        </w:tc>
      </w:tr>
      <w:tr w:rsidR="006A605B" w:rsidRPr="002A30E0" w14:paraId="154CACFD" w14:textId="77777777" w:rsidTr="002F64EF">
        <w:trPr>
          <w:jc w:val="center"/>
        </w:trPr>
        <w:tc>
          <w:tcPr>
            <w:tcW w:w="1705" w:type="dxa"/>
          </w:tcPr>
          <w:p w14:paraId="0A499DF9" w14:textId="7DF3E604" w:rsidR="006A605B" w:rsidRDefault="006A605B" w:rsidP="003337AC">
            <w:pPr>
              <w:pStyle w:val="BodyText"/>
              <w:tabs>
                <w:tab w:val="left" w:pos="2276"/>
                <w:tab w:val="left" w:pos="4436"/>
              </w:tabs>
            </w:pPr>
            <w:r>
              <w:t>Curtis Young</w:t>
            </w:r>
          </w:p>
        </w:tc>
        <w:tc>
          <w:tcPr>
            <w:tcW w:w="3425" w:type="dxa"/>
          </w:tcPr>
          <w:p w14:paraId="453E1028" w14:textId="74BC8976" w:rsidR="006A605B" w:rsidRDefault="006A605B" w:rsidP="003337AC">
            <w:pPr>
              <w:pStyle w:val="BodyText"/>
              <w:tabs>
                <w:tab w:val="left" w:pos="2276"/>
                <w:tab w:val="left" w:pos="4436"/>
              </w:tabs>
            </w:pPr>
            <w:r>
              <w:t>Chair</w:t>
            </w:r>
          </w:p>
        </w:tc>
        <w:tc>
          <w:tcPr>
            <w:tcW w:w="2070" w:type="dxa"/>
          </w:tcPr>
          <w:p w14:paraId="78FE98EF" w14:textId="6134F3B7" w:rsidR="006A605B" w:rsidRDefault="006A605B" w:rsidP="003337AC">
            <w:pPr>
              <w:pStyle w:val="BodyText"/>
              <w:tabs>
                <w:tab w:val="left" w:pos="2276"/>
                <w:tab w:val="left" w:pos="4436"/>
              </w:tabs>
            </w:pPr>
            <w:r>
              <w:t>Complete Streets</w:t>
            </w:r>
          </w:p>
        </w:tc>
        <w:tc>
          <w:tcPr>
            <w:tcW w:w="3150" w:type="dxa"/>
          </w:tcPr>
          <w:p w14:paraId="5A3DF0D3" w14:textId="6CA62D65" w:rsidR="006A605B" w:rsidRDefault="006A605B" w:rsidP="003337AC">
            <w:pPr>
              <w:pStyle w:val="BodyText"/>
              <w:tabs>
                <w:tab w:val="left" w:pos="2276"/>
                <w:tab w:val="left" w:pos="4436"/>
              </w:tabs>
            </w:pPr>
            <w:r>
              <w:t>Attendee</w:t>
            </w:r>
          </w:p>
        </w:tc>
      </w:tr>
      <w:tr w:rsidR="00B713D3" w:rsidRPr="002A30E0" w14:paraId="416F5D4D" w14:textId="77777777" w:rsidTr="002F64EF">
        <w:trPr>
          <w:jc w:val="center"/>
        </w:trPr>
        <w:tc>
          <w:tcPr>
            <w:tcW w:w="1705" w:type="dxa"/>
          </w:tcPr>
          <w:p w14:paraId="7EB19739" w14:textId="0ECCCD44" w:rsidR="00B713D3" w:rsidRDefault="00B713D3" w:rsidP="003337AC">
            <w:pPr>
              <w:pStyle w:val="BodyText"/>
              <w:tabs>
                <w:tab w:val="left" w:pos="2276"/>
                <w:tab w:val="left" w:pos="4436"/>
              </w:tabs>
            </w:pPr>
            <w:r>
              <w:t>Aldina Dautović</w:t>
            </w:r>
          </w:p>
        </w:tc>
        <w:tc>
          <w:tcPr>
            <w:tcW w:w="3425" w:type="dxa"/>
          </w:tcPr>
          <w:p w14:paraId="7E036322" w14:textId="32DF9408" w:rsidR="00B713D3" w:rsidRPr="002A30E0" w:rsidRDefault="00B713D3" w:rsidP="003337AC">
            <w:pPr>
              <w:pStyle w:val="BodyText"/>
              <w:tabs>
                <w:tab w:val="left" w:pos="2276"/>
                <w:tab w:val="left" w:pos="4436"/>
              </w:tabs>
            </w:pPr>
            <w:r>
              <w:t>Transportation Planner</w:t>
            </w:r>
          </w:p>
        </w:tc>
        <w:tc>
          <w:tcPr>
            <w:tcW w:w="2070" w:type="dxa"/>
          </w:tcPr>
          <w:p w14:paraId="62FF1240" w14:textId="049051DC" w:rsidR="00B713D3" w:rsidRPr="002A30E0" w:rsidRDefault="00B713D3" w:rsidP="003337AC">
            <w:pPr>
              <w:pStyle w:val="BodyText"/>
              <w:tabs>
                <w:tab w:val="left" w:pos="2276"/>
                <w:tab w:val="left" w:pos="4436"/>
              </w:tabs>
            </w:pPr>
            <w:r>
              <w:t>INRCOG</w:t>
            </w:r>
          </w:p>
        </w:tc>
        <w:tc>
          <w:tcPr>
            <w:tcW w:w="3150" w:type="dxa"/>
          </w:tcPr>
          <w:p w14:paraId="6E6C07AD" w14:textId="480EAA7E" w:rsidR="00B713D3" w:rsidRPr="002A30E0" w:rsidRDefault="00B713D3" w:rsidP="003337AC">
            <w:pPr>
              <w:pStyle w:val="BodyText"/>
              <w:tabs>
                <w:tab w:val="left" w:pos="2276"/>
                <w:tab w:val="left" w:pos="4436"/>
              </w:tabs>
            </w:pPr>
            <w:r>
              <w:t>MPO Staff (MPO Secretary)</w:t>
            </w:r>
          </w:p>
        </w:tc>
      </w:tr>
      <w:tr w:rsidR="003337AC" w:rsidRPr="002A30E0" w14:paraId="3551F5E9" w14:textId="4170395E" w:rsidTr="002F64EF">
        <w:trPr>
          <w:jc w:val="center"/>
        </w:trPr>
        <w:tc>
          <w:tcPr>
            <w:tcW w:w="1705" w:type="dxa"/>
          </w:tcPr>
          <w:p w14:paraId="24691545" w14:textId="4147783B" w:rsidR="003337AC" w:rsidRPr="002A30E0" w:rsidRDefault="003337AC" w:rsidP="003337AC">
            <w:pPr>
              <w:pStyle w:val="BodyText"/>
              <w:tabs>
                <w:tab w:val="left" w:pos="2276"/>
                <w:tab w:val="left" w:pos="4436"/>
              </w:tabs>
            </w:pPr>
            <w:r>
              <w:t>Kyle Durant</w:t>
            </w:r>
            <w:r w:rsidRPr="002A30E0">
              <w:t xml:space="preserve"> </w:t>
            </w:r>
          </w:p>
        </w:tc>
        <w:tc>
          <w:tcPr>
            <w:tcW w:w="3425" w:type="dxa"/>
          </w:tcPr>
          <w:p w14:paraId="6E61B462" w14:textId="54CBB4A1" w:rsidR="003337AC" w:rsidRPr="002A30E0" w:rsidRDefault="003337AC" w:rsidP="003337AC">
            <w:pPr>
              <w:pStyle w:val="BodyText"/>
              <w:tabs>
                <w:tab w:val="left" w:pos="2276"/>
                <w:tab w:val="left" w:pos="4436"/>
              </w:tabs>
            </w:pPr>
            <w:r w:rsidRPr="002A30E0">
              <w:t>Transportation Planner</w:t>
            </w:r>
          </w:p>
        </w:tc>
        <w:tc>
          <w:tcPr>
            <w:tcW w:w="2070" w:type="dxa"/>
          </w:tcPr>
          <w:p w14:paraId="4FD40FDA" w14:textId="3B07F0B4" w:rsidR="003337AC" w:rsidRPr="002A30E0" w:rsidRDefault="003337AC" w:rsidP="003337AC">
            <w:pPr>
              <w:pStyle w:val="BodyText"/>
              <w:tabs>
                <w:tab w:val="left" w:pos="2276"/>
                <w:tab w:val="left" w:pos="4436"/>
              </w:tabs>
            </w:pPr>
            <w:r w:rsidRPr="002A30E0">
              <w:t>INRCOG</w:t>
            </w:r>
          </w:p>
        </w:tc>
        <w:tc>
          <w:tcPr>
            <w:tcW w:w="3150" w:type="dxa"/>
          </w:tcPr>
          <w:p w14:paraId="1032A629" w14:textId="6AE56583" w:rsidR="003337AC" w:rsidRPr="002A30E0" w:rsidRDefault="003337AC" w:rsidP="003337AC">
            <w:pPr>
              <w:pStyle w:val="BodyText"/>
              <w:tabs>
                <w:tab w:val="left" w:pos="2276"/>
                <w:tab w:val="left" w:pos="4436"/>
              </w:tabs>
            </w:pPr>
            <w:r w:rsidRPr="002A30E0">
              <w:t xml:space="preserve">MPO Staff </w:t>
            </w:r>
          </w:p>
        </w:tc>
      </w:tr>
    </w:tbl>
    <w:p w14:paraId="3AF67D40" w14:textId="26C0C389" w:rsidR="00657DCB" w:rsidRDefault="00DB6D39" w:rsidP="000272C6">
      <w:pPr>
        <w:pStyle w:val="BodyText"/>
        <w:spacing w:before="100" w:beforeAutospacing="1" w:after="240"/>
      </w:pPr>
      <w:r>
        <w:t>T</w:t>
      </w:r>
      <w:r w:rsidR="003F0A98" w:rsidRPr="00780F24">
        <w:t xml:space="preserve">he first item was approval of the agenda. It was moved by </w:t>
      </w:r>
      <w:r w:rsidR="00FC1ACD">
        <w:t>Smock</w:t>
      </w:r>
      <w:r w:rsidR="003F0A98" w:rsidRPr="00780F24">
        <w:t xml:space="preserve">, seconded by </w:t>
      </w:r>
      <w:r w:rsidR="00C15E39">
        <w:t>Kjergaard</w:t>
      </w:r>
      <w:r w:rsidR="003F0A98" w:rsidRPr="00780F24">
        <w:t xml:space="preserve"> to approve the agenda as presented. Motion carried unanimously.</w:t>
      </w:r>
    </w:p>
    <w:p w14:paraId="09D9D9C4" w14:textId="1FBCF612" w:rsidR="001F045E" w:rsidRDefault="002B4DFA" w:rsidP="002B4DFA">
      <w:pPr>
        <w:pStyle w:val="BodyText"/>
        <w:spacing w:after="240"/>
      </w:pPr>
      <w:r>
        <w:t>Next was to review and consider approval of the minutes for the</w:t>
      </w:r>
      <w:r w:rsidR="001F045E">
        <w:t xml:space="preserve"> </w:t>
      </w:r>
      <w:r w:rsidR="00FC1ACD">
        <w:t>September 12</w:t>
      </w:r>
      <w:r w:rsidR="001F045E">
        <w:t>, 2024</w:t>
      </w:r>
      <w:r>
        <w:t xml:space="preserve"> meeting</w:t>
      </w:r>
      <w:r w:rsidR="00772419">
        <w:t xml:space="preserve">. </w:t>
      </w:r>
      <w:r>
        <w:t xml:space="preserve">It was moved by </w:t>
      </w:r>
      <w:r w:rsidR="00FC1ACD">
        <w:t>Becker</w:t>
      </w:r>
      <w:r>
        <w:t xml:space="preserve">, seconded by </w:t>
      </w:r>
      <w:r w:rsidR="00FC1ACD">
        <w:t>Smock</w:t>
      </w:r>
      <w:r w:rsidR="00AC1F84">
        <w:t xml:space="preserve"> to </w:t>
      </w:r>
      <w:r>
        <w:t xml:space="preserve">approve the </w:t>
      </w:r>
      <w:r w:rsidR="00D10F85">
        <w:t>minut</w:t>
      </w:r>
      <w:r w:rsidR="00772419">
        <w:t>e</w:t>
      </w:r>
      <w:r w:rsidR="00D10F85">
        <w:t>s</w:t>
      </w:r>
      <w:r w:rsidR="00714EC8">
        <w:t xml:space="preserve"> as presented</w:t>
      </w:r>
      <w:r>
        <w:t>. Motion carried unanimously.</w:t>
      </w:r>
    </w:p>
    <w:p w14:paraId="119240F2" w14:textId="1E116950" w:rsidR="00C41F63" w:rsidRDefault="002B245B" w:rsidP="002B4DFA">
      <w:pPr>
        <w:pStyle w:val="BodyText"/>
        <w:spacing w:after="240"/>
      </w:pPr>
      <w:r>
        <w:t xml:space="preserve">Next was to review and consider approval of </w:t>
      </w:r>
      <w:r w:rsidR="00EE724E">
        <w:t>the Iowa DOT’s</w:t>
      </w:r>
      <w:r w:rsidR="00C41F63">
        <w:t xml:space="preserve"> Pavement and Bridge (PM2) and System and Freight Reliability (PM3) 202</w:t>
      </w:r>
      <w:r w:rsidR="00C60144">
        <w:t>2</w:t>
      </w:r>
      <w:r w:rsidR="00C41F63">
        <w:t xml:space="preserve">-25 </w:t>
      </w:r>
      <w:r w:rsidR="00C41F63" w:rsidRPr="00FD5FC8">
        <w:rPr>
          <w:b/>
          <w:bCs/>
        </w:rPr>
        <w:t>adjusted targets</w:t>
      </w:r>
      <w:r w:rsidR="00C41F63">
        <w:t xml:space="preserve"> for the MPO. Durant said this is one of three performance measures that the DOT adopts, with the option for the MPO to </w:t>
      </w:r>
      <w:r w:rsidR="00C60144">
        <w:t>support</w:t>
      </w:r>
      <w:r w:rsidR="00C41F63">
        <w:t xml:space="preserve"> or adopt their own. There are no implications for the MPO if the DOT </w:t>
      </w:r>
      <w:r w:rsidR="00FD5FC8">
        <w:t>targets are approved but not met. It was moved by Kjergaard, seconded by Smock to approve the adjusted 202</w:t>
      </w:r>
      <w:r w:rsidR="00C60144">
        <w:t>2</w:t>
      </w:r>
      <w:r w:rsidR="00FD5FC8">
        <w:t>-25 PM2 and PM3 targets for the MPO as follows:</w:t>
      </w:r>
    </w:p>
    <w:p w14:paraId="7964E8C8" w14:textId="77777777" w:rsidR="00663567" w:rsidRDefault="00663567" w:rsidP="008D7DC1">
      <w:pPr>
        <w:spacing w:after="240"/>
        <w:ind w:left="990"/>
        <w:rPr>
          <w:rFonts w:asciiTheme="minorHAnsi" w:hAnsiTheme="minorHAnsi" w:cstheme="minorHAnsi"/>
          <w:i/>
          <w:iCs/>
          <w:sz w:val="18"/>
          <w:szCs w:val="18"/>
        </w:rPr>
      </w:pPr>
    </w:p>
    <w:p w14:paraId="17190452" w14:textId="77777777" w:rsidR="006F1E97" w:rsidRDefault="006F1E97" w:rsidP="008D7DC1">
      <w:pPr>
        <w:spacing w:after="240"/>
        <w:ind w:left="990"/>
        <w:rPr>
          <w:rFonts w:asciiTheme="minorHAnsi" w:hAnsiTheme="minorHAnsi" w:cstheme="minorHAnsi"/>
          <w:i/>
          <w:iCs/>
          <w:sz w:val="18"/>
          <w:szCs w:val="18"/>
        </w:rPr>
      </w:pPr>
    </w:p>
    <w:p w14:paraId="41FA50BA" w14:textId="77777777" w:rsidR="006F1E97" w:rsidRDefault="006F1E97" w:rsidP="008D7DC1">
      <w:pPr>
        <w:spacing w:after="240"/>
        <w:ind w:left="990"/>
        <w:rPr>
          <w:rFonts w:asciiTheme="minorHAnsi" w:hAnsiTheme="minorHAnsi" w:cstheme="minorHAnsi"/>
          <w:i/>
          <w:iCs/>
          <w:sz w:val="18"/>
          <w:szCs w:val="18"/>
        </w:rPr>
      </w:pPr>
    </w:p>
    <w:p w14:paraId="4C41D1FC" w14:textId="77777777" w:rsidR="006F1E97" w:rsidRDefault="006F1E97" w:rsidP="008D7DC1">
      <w:pPr>
        <w:spacing w:after="240"/>
        <w:ind w:left="990"/>
        <w:rPr>
          <w:rFonts w:asciiTheme="minorHAnsi" w:hAnsiTheme="minorHAnsi" w:cstheme="minorHAnsi"/>
          <w:i/>
          <w:iCs/>
          <w:sz w:val="18"/>
          <w:szCs w:val="18"/>
        </w:rPr>
      </w:pPr>
    </w:p>
    <w:p w14:paraId="6511B1C8" w14:textId="77777777" w:rsidR="006F1E97" w:rsidRDefault="006F1E97" w:rsidP="008D7DC1">
      <w:pPr>
        <w:spacing w:after="240"/>
        <w:ind w:left="990"/>
        <w:rPr>
          <w:rFonts w:asciiTheme="minorHAnsi" w:hAnsiTheme="minorHAnsi" w:cstheme="minorHAnsi"/>
          <w:i/>
          <w:iCs/>
          <w:sz w:val="18"/>
          <w:szCs w:val="18"/>
        </w:rPr>
      </w:pPr>
    </w:p>
    <w:p w14:paraId="52C38AC2" w14:textId="77777777" w:rsidR="006F1E97" w:rsidRDefault="006F1E97" w:rsidP="008D7DC1">
      <w:pPr>
        <w:spacing w:after="240"/>
        <w:ind w:left="990"/>
        <w:rPr>
          <w:rFonts w:asciiTheme="minorHAnsi" w:hAnsiTheme="minorHAnsi" w:cstheme="minorHAnsi"/>
          <w:i/>
          <w:iCs/>
          <w:sz w:val="18"/>
          <w:szCs w:val="18"/>
        </w:rPr>
      </w:pPr>
    </w:p>
    <w:p w14:paraId="032C2F6D" w14:textId="77777777" w:rsidR="006F1E97" w:rsidRDefault="006F1E97" w:rsidP="008D7DC1">
      <w:pPr>
        <w:spacing w:after="240"/>
        <w:ind w:left="990"/>
        <w:rPr>
          <w:rFonts w:asciiTheme="minorHAnsi" w:hAnsiTheme="minorHAnsi" w:cstheme="minorHAnsi"/>
          <w:i/>
          <w:iCs/>
          <w:sz w:val="18"/>
          <w:szCs w:val="18"/>
        </w:rPr>
      </w:pPr>
    </w:p>
    <w:p w14:paraId="7155D693" w14:textId="77777777" w:rsidR="006F1E97" w:rsidRDefault="006F1E97" w:rsidP="008D7DC1">
      <w:pPr>
        <w:spacing w:after="240"/>
        <w:ind w:left="990"/>
        <w:rPr>
          <w:rFonts w:asciiTheme="minorHAnsi" w:hAnsiTheme="minorHAnsi" w:cstheme="minorHAnsi"/>
          <w:i/>
          <w:iCs/>
          <w:sz w:val="18"/>
          <w:szCs w:val="18"/>
        </w:rPr>
      </w:pPr>
    </w:p>
    <w:p w14:paraId="1BEA7C76" w14:textId="77777777" w:rsidR="006F1E97" w:rsidRDefault="006F1E97" w:rsidP="006F1E97">
      <w:pPr>
        <w:pStyle w:val="BodyText"/>
        <w:spacing w:after="240"/>
      </w:pPr>
    </w:p>
    <w:p w14:paraId="2CEC1845" w14:textId="4295018C" w:rsidR="006F1E97" w:rsidRPr="006F1E97" w:rsidRDefault="006F1E97" w:rsidP="006F1E97">
      <w:pPr>
        <w:pStyle w:val="BodyText"/>
        <w:spacing w:after="240"/>
        <w:jc w:val="center"/>
      </w:pPr>
      <w:r>
        <w:lastRenderedPageBreak/>
        <w:t>Iowa DOT Statewide Targets for 2022-2025 Performance Period</w:t>
      </w:r>
    </w:p>
    <w:tbl>
      <w:tblPr>
        <w:tblW w:w="9524" w:type="dxa"/>
        <w:tblInd w:w="-95" w:type="dxa"/>
        <w:tblBorders>
          <w:top w:val="single" w:sz="8" w:space="0" w:color="B0B3B3"/>
          <w:left w:val="single" w:sz="8" w:space="0" w:color="B0B3B3"/>
          <w:bottom w:val="single" w:sz="8" w:space="0" w:color="B0B3B3"/>
          <w:right w:val="single" w:sz="8" w:space="0" w:color="B0B3B3"/>
          <w:insideH w:val="single" w:sz="8" w:space="0" w:color="B0B3B3"/>
          <w:insideV w:val="single" w:sz="8" w:space="0" w:color="B0B3B3"/>
        </w:tblBorders>
        <w:tblLayout w:type="fixed"/>
        <w:tblCellMar>
          <w:left w:w="0" w:type="dxa"/>
          <w:right w:w="0" w:type="dxa"/>
        </w:tblCellMar>
        <w:tblLook w:val="01E0" w:firstRow="1" w:lastRow="1" w:firstColumn="1" w:lastColumn="1" w:noHBand="0" w:noVBand="0"/>
      </w:tblPr>
      <w:tblGrid>
        <w:gridCol w:w="902"/>
        <w:gridCol w:w="1508"/>
        <w:gridCol w:w="3266"/>
        <w:gridCol w:w="1924"/>
        <w:gridCol w:w="1924"/>
      </w:tblGrid>
      <w:tr w:rsidR="006F1E97" w:rsidRPr="006F1E97" w14:paraId="72E45F55" w14:textId="77777777" w:rsidTr="00FC5491">
        <w:trPr>
          <w:trHeight w:val="951"/>
        </w:trPr>
        <w:tc>
          <w:tcPr>
            <w:tcW w:w="902" w:type="dxa"/>
            <w:tcBorders>
              <w:top w:val="single" w:sz="4" w:space="0" w:color="auto"/>
              <w:left w:val="single" w:sz="4" w:space="0" w:color="auto"/>
              <w:bottom w:val="single" w:sz="4" w:space="0" w:color="auto"/>
              <w:right w:val="single" w:sz="4" w:space="0" w:color="auto"/>
            </w:tcBorders>
          </w:tcPr>
          <w:p w14:paraId="3BFBEB54" w14:textId="77777777" w:rsidR="006F1E97" w:rsidRPr="006F1E97" w:rsidRDefault="006F1E97" w:rsidP="006F1E97">
            <w:pPr>
              <w:pStyle w:val="BodyText"/>
              <w:spacing w:after="240"/>
            </w:pPr>
          </w:p>
        </w:tc>
        <w:tc>
          <w:tcPr>
            <w:tcW w:w="1508" w:type="dxa"/>
            <w:tcBorders>
              <w:top w:val="single" w:sz="4" w:space="0" w:color="auto"/>
              <w:left w:val="single" w:sz="4" w:space="0" w:color="auto"/>
              <w:bottom w:val="single" w:sz="4" w:space="0" w:color="auto"/>
              <w:right w:val="single" w:sz="4" w:space="0" w:color="auto"/>
            </w:tcBorders>
            <w:shd w:val="clear" w:color="auto" w:fill="FFFFFF" w:themeFill="background1"/>
          </w:tcPr>
          <w:p w14:paraId="4A7FDB91" w14:textId="77777777" w:rsidR="006F1E97" w:rsidRPr="006F1E97" w:rsidRDefault="006F1E97" w:rsidP="006F1E97">
            <w:pPr>
              <w:pStyle w:val="BodyText"/>
              <w:spacing w:after="240"/>
              <w:jc w:val="center"/>
            </w:pPr>
          </w:p>
          <w:p w14:paraId="261732A7" w14:textId="77777777" w:rsidR="006F1E97" w:rsidRPr="006F1E97" w:rsidRDefault="006F1E97" w:rsidP="006F1E97">
            <w:pPr>
              <w:pStyle w:val="BodyText"/>
              <w:spacing w:after="240"/>
              <w:jc w:val="center"/>
              <w:rPr>
                <w:b/>
              </w:rPr>
            </w:pPr>
            <w:r w:rsidRPr="006F1E97">
              <w:rPr>
                <w:b/>
              </w:rPr>
              <w:t>Topic</w:t>
            </w:r>
          </w:p>
        </w:tc>
        <w:tc>
          <w:tcPr>
            <w:tcW w:w="3266" w:type="dxa"/>
            <w:tcBorders>
              <w:top w:val="single" w:sz="4" w:space="0" w:color="auto"/>
              <w:left w:val="single" w:sz="4" w:space="0" w:color="auto"/>
              <w:bottom w:val="single" w:sz="4" w:space="0" w:color="auto"/>
              <w:right w:val="single" w:sz="4" w:space="0" w:color="auto"/>
            </w:tcBorders>
            <w:shd w:val="clear" w:color="auto" w:fill="FFFFFF" w:themeFill="background1"/>
          </w:tcPr>
          <w:p w14:paraId="62FEF680" w14:textId="77777777" w:rsidR="006F1E97" w:rsidRPr="006F1E97" w:rsidRDefault="006F1E97" w:rsidP="006F1E97">
            <w:pPr>
              <w:pStyle w:val="BodyText"/>
              <w:spacing w:after="240"/>
              <w:jc w:val="center"/>
            </w:pPr>
          </w:p>
          <w:p w14:paraId="6A43716D" w14:textId="77777777" w:rsidR="006F1E97" w:rsidRPr="006F1E97" w:rsidRDefault="006F1E97" w:rsidP="006F1E97">
            <w:pPr>
              <w:pStyle w:val="BodyText"/>
              <w:spacing w:after="240"/>
              <w:jc w:val="center"/>
              <w:rPr>
                <w:b/>
              </w:rPr>
            </w:pPr>
            <w:r w:rsidRPr="006F1E97">
              <w:rPr>
                <w:b/>
              </w:rPr>
              <w:t>Performance measure(s)</w:t>
            </w:r>
          </w:p>
        </w:tc>
        <w:tc>
          <w:tcPr>
            <w:tcW w:w="1924" w:type="dxa"/>
            <w:tcBorders>
              <w:top w:val="single" w:sz="4" w:space="0" w:color="auto"/>
              <w:left w:val="single" w:sz="4" w:space="0" w:color="auto"/>
              <w:bottom w:val="single" w:sz="4" w:space="0" w:color="auto"/>
              <w:right w:val="single" w:sz="4" w:space="0" w:color="auto"/>
            </w:tcBorders>
            <w:shd w:val="clear" w:color="auto" w:fill="FFFFFF" w:themeFill="background1"/>
          </w:tcPr>
          <w:p w14:paraId="38635623" w14:textId="77777777" w:rsidR="006F1E97" w:rsidRPr="006F1E97" w:rsidRDefault="006F1E97" w:rsidP="006F1E97">
            <w:pPr>
              <w:pStyle w:val="BodyText"/>
              <w:spacing w:after="240"/>
              <w:jc w:val="center"/>
              <w:rPr>
                <w:b/>
              </w:rPr>
            </w:pPr>
            <w:r w:rsidRPr="006F1E97">
              <w:rPr>
                <w:b/>
              </w:rPr>
              <w:t>Baseline (CY 2021 data)</w:t>
            </w:r>
          </w:p>
        </w:tc>
        <w:tc>
          <w:tcPr>
            <w:tcW w:w="1924" w:type="dxa"/>
            <w:tcBorders>
              <w:top w:val="single" w:sz="4" w:space="0" w:color="auto"/>
              <w:left w:val="single" w:sz="4" w:space="0" w:color="auto"/>
              <w:bottom w:val="single" w:sz="4" w:space="0" w:color="auto"/>
              <w:right w:val="single" w:sz="4" w:space="0" w:color="auto"/>
            </w:tcBorders>
            <w:shd w:val="clear" w:color="auto" w:fill="FFFFFF" w:themeFill="background1"/>
          </w:tcPr>
          <w:p w14:paraId="55EC5A00" w14:textId="77777777" w:rsidR="006F1E97" w:rsidRPr="006F1E97" w:rsidRDefault="006F1E97" w:rsidP="006F1E97">
            <w:pPr>
              <w:pStyle w:val="BodyText"/>
              <w:spacing w:after="240"/>
              <w:jc w:val="center"/>
              <w:rPr>
                <w:b/>
              </w:rPr>
            </w:pPr>
            <w:r w:rsidRPr="006F1E97">
              <w:rPr>
                <w:b/>
              </w:rPr>
              <w:t>Proposed</w:t>
            </w:r>
          </w:p>
          <w:p w14:paraId="6745914F" w14:textId="77777777" w:rsidR="006F1E97" w:rsidRPr="006F1E97" w:rsidRDefault="006F1E97" w:rsidP="006F1E97">
            <w:pPr>
              <w:pStyle w:val="BodyText"/>
              <w:spacing w:after="240"/>
              <w:jc w:val="center"/>
              <w:rPr>
                <w:b/>
              </w:rPr>
            </w:pPr>
            <w:r w:rsidRPr="006F1E97">
              <w:rPr>
                <w:b/>
              </w:rPr>
              <w:t>4-year target (CY 2025 data)</w:t>
            </w:r>
          </w:p>
        </w:tc>
      </w:tr>
      <w:tr w:rsidR="006F1E97" w:rsidRPr="006F1E97" w14:paraId="3F66CC19" w14:textId="77777777" w:rsidTr="00FC5491">
        <w:trPr>
          <w:trHeight w:val="523"/>
        </w:trPr>
        <w:tc>
          <w:tcPr>
            <w:tcW w:w="902" w:type="dxa"/>
            <w:tcBorders>
              <w:top w:val="single" w:sz="4" w:space="0" w:color="auto"/>
              <w:left w:val="single" w:sz="4" w:space="0" w:color="auto"/>
              <w:bottom w:val="nil"/>
              <w:right w:val="single" w:sz="4" w:space="0" w:color="auto"/>
            </w:tcBorders>
            <w:shd w:val="clear" w:color="auto" w:fill="FFFFFF" w:themeFill="background1"/>
          </w:tcPr>
          <w:p w14:paraId="3E2A45B4" w14:textId="77777777" w:rsidR="006F1E97" w:rsidRPr="006F1E97" w:rsidRDefault="006F1E97" w:rsidP="006F1E97">
            <w:pPr>
              <w:pStyle w:val="BodyText"/>
              <w:spacing w:after="240"/>
            </w:pPr>
          </w:p>
        </w:tc>
        <w:tc>
          <w:tcPr>
            <w:tcW w:w="1508" w:type="dxa"/>
            <w:tcBorders>
              <w:top w:val="single" w:sz="4" w:space="0" w:color="auto"/>
              <w:left w:val="single" w:sz="4" w:space="0" w:color="auto"/>
              <w:bottom w:val="single" w:sz="4" w:space="0" w:color="auto"/>
              <w:right w:val="single" w:sz="4" w:space="0" w:color="auto"/>
            </w:tcBorders>
            <w:shd w:val="clear" w:color="auto" w:fill="FFFFFF" w:themeFill="background1"/>
          </w:tcPr>
          <w:p w14:paraId="76C0CDC0" w14:textId="77777777" w:rsidR="006F1E97" w:rsidRPr="006F1E97" w:rsidRDefault="006F1E97" w:rsidP="006F1E97">
            <w:pPr>
              <w:pStyle w:val="BodyText"/>
              <w:spacing w:after="240"/>
              <w:jc w:val="center"/>
            </w:pPr>
          </w:p>
        </w:tc>
        <w:tc>
          <w:tcPr>
            <w:tcW w:w="3266" w:type="dxa"/>
            <w:tcBorders>
              <w:top w:val="single" w:sz="4" w:space="0" w:color="auto"/>
              <w:left w:val="single" w:sz="4" w:space="0" w:color="auto"/>
              <w:bottom w:val="single" w:sz="4" w:space="0" w:color="auto"/>
              <w:right w:val="single" w:sz="4" w:space="0" w:color="auto"/>
            </w:tcBorders>
          </w:tcPr>
          <w:p w14:paraId="5DA223E7" w14:textId="77777777" w:rsidR="006F1E97" w:rsidRPr="006F1E97" w:rsidRDefault="006F1E97" w:rsidP="006F1E97">
            <w:pPr>
              <w:pStyle w:val="BodyText"/>
              <w:spacing w:after="240"/>
              <w:jc w:val="center"/>
            </w:pPr>
            <w:r w:rsidRPr="006F1E97">
              <w:t>Percentage of pavements of the</w:t>
            </w:r>
          </w:p>
          <w:p w14:paraId="30483726" w14:textId="77777777" w:rsidR="006F1E97" w:rsidRPr="006F1E97" w:rsidRDefault="006F1E97" w:rsidP="006F1E97">
            <w:pPr>
              <w:pStyle w:val="BodyText"/>
              <w:spacing w:after="240"/>
              <w:jc w:val="center"/>
            </w:pPr>
            <w:r w:rsidRPr="006F1E97">
              <w:t>Interstate System in Good condition</w:t>
            </w:r>
          </w:p>
        </w:tc>
        <w:tc>
          <w:tcPr>
            <w:tcW w:w="1924" w:type="dxa"/>
            <w:tcBorders>
              <w:top w:val="single" w:sz="4" w:space="0" w:color="auto"/>
              <w:left w:val="single" w:sz="4" w:space="0" w:color="auto"/>
              <w:bottom w:val="single" w:sz="4" w:space="0" w:color="auto"/>
              <w:right w:val="single" w:sz="4" w:space="0" w:color="auto"/>
            </w:tcBorders>
          </w:tcPr>
          <w:p w14:paraId="5D788BAA" w14:textId="77777777" w:rsidR="006F1E97" w:rsidRPr="006F1E97" w:rsidRDefault="006F1E97" w:rsidP="006F1E97">
            <w:pPr>
              <w:pStyle w:val="BodyText"/>
              <w:spacing w:after="240"/>
              <w:jc w:val="center"/>
            </w:pPr>
            <w:r w:rsidRPr="006F1E97">
              <w:t>58.8%</w:t>
            </w:r>
          </w:p>
        </w:tc>
        <w:tc>
          <w:tcPr>
            <w:tcW w:w="1924" w:type="dxa"/>
            <w:tcBorders>
              <w:top w:val="single" w:sz="4" w:space="0" w:color="auto"/>
              <w:left w:val="single" w:sz="4" w:space="0" w:color="auto"/>
              <w:bottom w:val="single" w:sz="4" w:space="0" w:color="auto"/>
              <w:right w:val="single" w:sz="4" w:space="0" w:color="auto"/>
            </w:tcBorders>
            <w:shd w:val="clear" w:color="auto" w:fill="FFFFFF" w:themeFill="background1"/>
          </w:tcPr>
          <w:p w14:paraId="7492D0F2" w14:textId="77777777" w:rsidR="006F1E97" w:rsidRPr="006F1E97" w:rsidRDefault="006F1E97" w:rsidP="006F1E97">
            <w:pPr>
              <w:pStyle w:val="BodyText"/>
              <w:spacing w:after="240"/>
              <w:jc w:val="center"/>
              <w:rPr>
                <w:b/>
                <w:bCs/>
              </w:rPr>
            </w:pPr>
            <w:r w:rsidRPr="006F1E97">
              <w:rPr>
                <w:b/>
                <w:bCs/>
              </w:rPr>
              <w:t>53.0%</w:t>
            </w:r>
          </w:p>
        </w:tc>
      </w:tr>
      <w:tr w:rsidR="006F1E97" w:rsidRPr="006F1E97" w14:paraId="42496EED" w14:textId="77777777" w:rsidTr="00FC5491">
        <w:trPr>
          <w:trHeight w:val="525"/>
        </w:trPr>
        <w:tc>
          <w:tcPr>
            <w:tcW w:w="902" w:type="dxa"/>
            <w:tcBorders>
              <w:top w:val="nil"/>
              <w:left w:val="single" w:sz="4" w:space="0" w:color="auto"/>
              <w:bottom w:val="nil"/>
              <w:right w:val="single" w:sz="4" w:space="0" w:color="auto"/>
            </w:tcBorders>
            <w:shd w:val="clear" w:color="auto" w:fill="FFFFFF" w:themeFill="background1"/>
          </w:tcPr>
          <w:p w14:paraId="65B0C268" w14:textId="77777777" w:rsidR="006F1E97" w:rsidRPr="006F1E97" w:rsidRDefault="006F1E97" w:rsidP="006F1E97">
            <w:pPr>
              <w:pStyle w:val="BodyText"/>
              <w:spacing w:after="240"/>
            </w:pPr>
          </w:p>
        </w:tc>
        <w:tc>
          <w:tcPr>
            <w:tcW w:w="1508"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491EFC21" w14:textId="77777777" w:rsidR="006F1E97" w:rsidRPr="006F1E97" w:rsidRDefault="006F1E97" w:rsidP="006F1E97">
            <w:pPr>
              <w:pStyle w:val="BodyText"/>
              <w:spacing w:after="240"/>
              <w:jc w:val="center"/>
            </w:pPr>
          </w:p>
          <w:p w14:paraId="44BB4A7D" w14:textId="77777777" w:rsidR="006F1E97" w:rsidRPr="006F1E97" w:rsidRDefault="006F1E97" w:rsidP="006F1E97">
            <w:pPr>
              <w:pStyle w:val="BodyText"/>
              <w:spacing w:after="240"/>
              <w:jc w:val="center"/>
              <w:rPr>
                <w:b/>
              </w:rPr>
            </w:pPr>
            <w:r w:rsidRPr="006F1E97">
              <w:rPr>
                <w:b/>
              </w:rPr>
              <w:t>Pavement</w:t>
            </w:r>
          </w:p>
        </w:tc>
        <w:tc>
          <w:tcPr>
            <w:tcW w:w="3266" w:type="dxa"/>
            <w:tcBorders>
              <w:top w:val="single" w:sz="4" w:space="0" w:color="auto"/>
              <w:left w:val="single" w:sz="4" w:space="0" w:color="auto"/>
              <w:bottom w:val="single" w:sz="4" w:space="0" w:color="auto"/>
              <w:right w:val="single" w:sz="4" w:space="0" w:color="auto"/>
            </w:tcBorders>
          </w:tcPr>
          <w:p w14:paraId="602588B5" w14:textId="77777777" w:rsidR="006F1E97" w:rsidRPr="006F1E97" w:rsidRDefault="006F1E97" w:rsidP="006F1E97">
            <w:pPr>
              <w:pStyle w:val="BodyText"/>
              <w:spacing w:after="240"/>
              <w:jc w:val="center"/>
            </w:pPr>
            <w:r w:rsidRPr="006F1E97">
              <w:t>Percentage of pavements of the</w:t>
            </w:r>
          </w:p>
          <w:p w14:paraId="1AFA65CB" w14:textId="77777777" w:rsidR="006F1E97" w:rsidRPr="006F1E97" w:rsidRDefault="006F1E97" w:rsidP="006F1E97">
            <w:pPr>
              <w:pStyle w:val="BodyText"/>
              <w:spacing w:after="240"/>
              <w:jc w:val="center"/>
            </w:pPr>
            <w:r w:rsidRPr="006F1E97">
              <w:t>Interstate System in in Poor condition</w:t>
            </w:r>
          </w:p>
        </w:tc>
        <w:tc>
          <w:tcPr>
            <w:tcW w:w="1924" w:type="dxa"/>
            <w:tcBorders>
              <w:top w:val="single" w:sz="4" w:space="0" w:color="auto"/>
              <w:left w:val="single" w:sz="4" w:space="0" w:color="auto"/>
              <w:bottom w:val="single" w:sz="4" w:space="0" w:color="auto"/>
              <w:right w:val="single" w:sz="4" w:space="0" w:color="auto"/>
            </w:tcBorders>
          </w:tcPr>
          <w:p w14:paraId="131FCEA7" w14:textId="77777777" w:rsidR="006F1E97" w:rsidRPr="006F1E97" w:rsidRDefault="006F1E97" w:rsidP="006F1E97">
            <w:pPr>
              <w:pStyle w:val="BodyText"/>
              <w:spacing w:after="240"/>
              <w:jc w:val="center"/>
            </w:pPr>
            <w:r w:rsidRPr="006F1E97">
              <w:t>0.4%</w:t>
            </w:r>
          </w:p>
        </w:tc>
        <w:tc>
          <w:tcPr>
            <w:tcW w:w="1924" w:type="dxa"/>
            <w:tcBorders>
              <w:top w:val="single" w:sz="4" w:space="0" w:color="auto"/>
              <w:left w:val="single" w:sz="4" w:space="0" w:color="auto"/>
              <w:bottom w:val="single" w:sz="4" w:space="0" w:color="auto"/>
              <w:right w:val="single" w:sz="4" w:space="0" w:color="auto"/>
            </w:tcBorders>
            <w:shd w:val="clear" w:color="auto" w:fill="FFFFFF" w:themeFill="background1"/>
          </w:tcPr>
          <w:p w14:paraId="46478F18" w14:textId="77777777" w:rsidR="006F1E97" w:rsidRPr="006F1E97" w:rsidRDefault="006F1E97" w:rsidP="006F1E97">
            <w:pPr>
              <w:pStyle w:val="BodyText"/>
              <w:spacing w:after="240"/>
              <w:jc w:val="center"/>
            </w:pPr>
            <w:r w:rsidRPr="006F1E97">
              <w:t>3.0%</w:t>
            </w:r>
          </w:p>
        </w:tc>
      </w:tr>
      <w:tr w:rsidR="006F1E97" w:rsidRPr="006F1E97" w14:paraId="1AE4A7A9" w14:textId="77777777" w:rsidTr="00FC5491">
        <w:trPr>
          <w:trHeight w:val="525"/>
        </w:trPr>
        <w:tc>
          <w:tcPr>
            <w:tcW w:w="902" w:type="dxa"/>
            <w:vMerge w:val="restart"/>
            <w:tcBorders>
              <w:top w:val="nil"/>
              <w:left w:val="single" w:sz="4" w:space="0" w:color="auto"/>
              <w:bottom w:val="nil"/>
              <w:right w:val="single" w:sz="4" w:space="0" w:color="auto"/>
            </w:tcBorders>
            <w:shd w:val="clear" w:color="auto" w:fill="FFFFFF" w:themeFill="background1"/>
          </w:tcPr>
          <w:p w14:paraId="16314075" w14:textId="77777777" w:rsidR="006F1E97" w:rsidRPr="006F1E97" w:rsidRDefault="006F1E97" w:rsidP="00F0384E">
            <w:pPr>
              <w:pStyle w:val="BodyText"/>
              <w:spacing w:after="240"/>
              <w:jc w:val="center"/>
            </w:pPr>
          </w:p>
          <w:p w14:paraId="7A82917B" w14:textId="77777777" w:rsidR="006F1E97" w:rsidRPr="006F1E97" w:rsidRDefault="006F1E97" w:rsidP="00F0384E">
            <w:pPr>
              <w:pStyle w:val="BodyText"/>
              <w:spacing w:after="240"/>
              <w:jc w:val="center"/>
              <w:rPr>
                <w:b/>
              </w:rPr>
            </w:pPr>
            <w:r w:rsidRPr="006F1E97">
              <w:rPr>
                <w:b/>
              </w:rPr>
              <w:t>PM2</w:t>
            </w:r>
          </w:p>
        </w:tc>
        <w:tc>
          <w:tcPr>
            <w:tcW w:w="1508" w:type="dxa"/>
            <w:vMerge/>
            <w:tcBorders>
              <w:top w:val="single" w:sz="4" w:space="0" w:color="auto"/>
              <w:left w:val="single" w:sz="4" w:space="0" w:color="auto"/>
              <w:bottom w:val="single" w:sz="4" w:space="0" w:color="auto"/>
              <w:right w:val="single" w:sz="4" w:space="0" w:color="auto"/>
            </w:tcBorders>
            <w:shd w:val="clear" w:color="auto" w:fill="FFFFFF" w:themeFill="background1"/>
          </w:tcPr>
          <w:p w14:paraId="7E1418BC" w14:textId="77777777" w:rsidR="006F1E97" w:rsidRPr="006F1E97" w:rsidRDefault="006F1E97" w:rsidP="006F1E97">
            <w:pPr>
              <w:pStyle w:val="BodyText"/>
              <w:spacing w:after="240"/>
              <w:jc w:val="center"/>
            </w:pPr>
          </w:p>
        </w:tc>
        <w:tc>
          <w:tcPr>
            <w:tcW w:w="3266" w:type="dxa"/>
            <w:tcBorders>
              <w:top w:val="single" w:sz="4" w:space="0" w:color="auto"/>
              <w:left w:val="single" w:sz="4" w:space="0" w:color="auto"/>
              <w:bottom w:val="single" w:sz="4" w:space="0" w:color="auto"/>
              <w:right w:val="single" w:sz="4" w:space="0" w:color="auto"/>
            </w:tcBorders>
          </w:tcPr>
          <w:p w14:paraId="6405EAA4" w14:textId="77777777" w:rsidR="006F1E97" w:rsidRPr="006F1E97" w:rsidRDefault="006F1E97" w:rsidP="006F1E97">
            <w:pPr>
              <w:pStyle w:val="BodyText"/>
              <w:spacing w:after="240"/>
              <w:jc w:val="center"/>
            </w:pPr>
            <w:r w:rsidRPr="006F1E97">
              <w:t>Percentage of pavements of the non-</w:t>
            </w:r>
          </w:p>
          <w:p w14:paraId="520789A4" w14:textId="77777777" w:rsidR="006F1E97" w:rsidRPr="006F1E97" w:rsidRDefault="006F1E97" w:rsidP="006F1E97">
            <w:pPr>
              <w:pStyle w:val="BodyText"/>
              <w:spacing w:after="240"/>
              <w:jc w:val="center"/>
            </w:pPr>
            <w:r w:rsidRPr="006F1E97">
              <w:t>Interstate NHS in Good condition</w:t>
            </w:r>
          </w:p>
        </w:tc>
        <w:tc>
          <w:tcPr>
            <w:tcW w:w="1924" w:type="dxa"/>
            <w:tcBorders>
              <w:top w:val="single" w:sz="4" w:space="0" w:color="auto"/>
              <w:left w:val="single" w:sz="4" w:space="0" w:color="auto"/>
              <w:bottom w:val="single" w:sz="4" w:space="0" w:color="auto"/>
              <w:right w:val="single" w:sz="4" w:space="0" w:color="auto"/>
            </w:tcBorders>
          </w:tcPr>
          <w:p w14:paraId="06384048" w14:textId="77777777" w:rsidR="006F1E97" w:rsidRPr="006F1E97" w:rsidRDefault="006F1E97" w:rsidP="006F1E97">
            <w:pPr>
              <w:pStyle w:val="BodyText"/>
              <w:spacing w:after="240"/>
              <w:jc w:val="center"/>
            </w:pPr>
            <w:r w:rsidRPr="006F1E97">
              <w:t>37.9%</w:t>
            </w:r>
          </w:p>
        </w:tc>
        <w:tc>
          <w:tcPr>
            <w:tcW w:w="1924" w:type="dxa"/>
            <w:tcBorders>
              <w:top w:val="single" w:sz="4" w:space="0" w:color="auto"/>
              <w:left w:val="single" w:sz="4" w:space="0" w:color="auto"/>
              <w:bottom w:val="single" w:sz="4" w:space="0" w:color="auto"/>
              <w:right w:val="single" w:sz="4" w:space="0" w:color="auto"/>
            </w:tcBorders>
            <w:shd w:val="clear" w:color="auto" w:fill="FFFFFF" w:themeFill="background1"/>
          </w:tcPr>
          <w:p w14:paraId="3706CC9E" w14:textId="77777777" w:rsidR="006F1E97" w:rsidRPr="006F1E97" w:rsidRDefault="006F1E97" w:rsidP="006F1E97">
            <w:pPr>
              <w:pStyle w:val="BodyText"/>
              <w:spacing w:after="240"/>
              <w:jc w:val="center"/>
              <w:rPr>
                <w:b/>
                <w:bCs/>
              </w:rPr>
            </w:pPr>
            <w:r w:rsidRPr="006F1E97">
              <w:rPr>
                <w:b/>
                <w:bCs/>
              </w:rPr>
              <w:t>30.0%</w:t>
            </w:r>
          </w:p>
        </w:tc>
      </w:tr>
      <w:tr w:rsidR="006F1E97" w:rsidRPr="006F1E97" w14:paraId="4D2E3EDF" w14:textId="77777777" w:rsidTr="00FC5491">
        <w:trPr>
          <w:trHeight w:val="525"/>
        </w:trPr>
        <w:tc>
          <w:tcPr>
            <w:tcW w:w="902" w:type="dxa"/>
            <w:vMerge/>
            <w:tcBorders>
              <w:top w:val="nil"/>
              <w:left w:val="single" w:sz="4" w:space="0" w:color="auto"/>
              <w:bottom w:val="nil"/>
              <w:right w:val="single" w:sz="4" w:space="0" w:color="auto"/>
            </w:tcBorders>
            <w:shd w:val="clear" w:color="auto" w:fill="FFFFFF" w:themeFill="background1"/>
          </w:tcPr>
          <w:p w14:paraId="5100C533" w14:textId="77777777" w:rsidR="006F1E97" w:rsidRPr="006F1E97" w:rsidRDefault="006F1E97" w:rsidP="00F0384E">
            <w:pPr>
              <w:pStyle w:val="BodyText"/>
              <w:spacing w:after="240"/>
              <w:jc w:val="center"/>
            </w:pPr>
          </w:p>
        </w:tc>
        <w:tc>
          <w:tcPr>
            <w:tcW w:w="1508" w:type="dxa"/>
            <w:tcBorders>
              <w:top w:val="single" w:sz="4" w:space="0" w:color="auto"/>
              <w:left w:val="single" w:sz="4" w:space="0" w:color="auto"/>
              <w:bottom w:val="single" w:sz="4" w:space="0" w:color="auto"/>
              <w:right w:val="single" w:sz="4" w:space="0" w:color="auto"/>
            </w:tcBorders>
            <w:shd w:val="clear" w:color="auto" w:fill="FFFFFF" w:themeFill="background1"/>
          </w:tcPr>
          <w:p w14:paraId="259A2852" w14:textId="77777777" w:rsidR="006F1E97" w:rsidRPr="006F1E97" w:rsidRDefault="006F1E97" w:rsidP="006F1E97">
            <w:pPr>
              <w:pStyle w:val="BodyText"/>
              <w:spacing w:after="240"/>
              <w:jc w:val="center"/>
            </w:pPr>
          </w:p>
        </w:tc>
        <w:tc>
          <w:tcPr>
            <w:tcW w:w="3266" w:type="dxa"/>
            <w:tcBorders>
              <w:top w:val="single" w:sz="4" w:space="0" w:color="auto"/>
              <w:left w:val="single" w:sz="4" w:space="0" w:color="auto"/>
              <w:bottom w:val="single" w:sz="4" w:space="0" w:color="auto"/>
              <w:right w:val="single" w:sz="4" w:space="0" w:color="auto"/>
            </w:tcBorders>
          </w:tcPr>
          <w:p w14:paraId="26098FC2" w14:textId="77777777" w:rsidR="006F1E97" w:rsidRPr="006F1E97" w:rsidRDefault="006F1E97" w:rsidP="006F1E97">
            <w:pPr>
              <w:pStyle w:val="BodyText"/>
              <w:spacing w:after="240"/>
              <w:jc w:val="center"/>
            </w:pPr>
            <w:r w:rsidRPr="006F1E97">
              <w:t>Percentage of pavements of the non-</w:t>
            </w:r>
          </w:p>
          <w:p w14:paraId="57DCC145" w14:textId="77777777" w:rsidR="006F1E97" w:rsidRPr="006F1E97" w:rsidRDefault="006F1E97" w:rsidP="006F1E97">
            <w:pPr>
              <w:pStyle w:val="BodyText"/>
              <w:spacing w:after="240"/>
              <w:jc w:val="center"/>
            </w:pPr>
            <w:r w:rsidRPr="006F1E97">
              <w:t>Interstate NHS in Poor condition</w:t>
            </w:r>
          </w:p>
        </w:tc>
        <w:tc>
          <w:tcPr>
            <w:tcW w:w="1924" w:type="dxa"/>
            <w:tcBorders>
              <w:top w:val="single" w:sz="4" w:space="0" w:color="auto"/>
              <w:left w:val="single" w:sz="4" w:space="0" w:color="auto"/>
              <w:bottom w:val="single" w:sz="4" w:space="0" w:color="auto"/>
              <w:right w:val="single" w:sz="4" w:space="0" w:color="auto"/>
            </w:tcBorders>
          </w:tcPr>
          <w:p w14:paraId="4AEF4BF5" w14:textId="77777777" w:rsidR="006F1E97" w:rsidRPr="006F1E97" w:rsidRDefault="006F1E97" w:rsidP="006F1E97">
            <w:pPr>
              <w:pStyle w:val="BodyText"/>
              <w:spacing w:after="240"/>
              <w:jc w:val="center"/>
            </w:pPr>
            <w:r w:rsidRPr="006F1E97">
              <w:t>3.7%</w:t>
            </w:r>
          </w:p>
        </w:tc>
        <w:tc>
          <w:tcPr>
            <w:tcW w:w="1924" w:type="dxa"/>
            <w:tcBorders>
              <w:top w:val="single" w:sz="4" w:space="0" w:color="auto"/>
              <w:left w:val="single" w:sz="4" w:space="0" w:color="auto"/>
              <w:bottom w:val="single" w:sz="4" w:space="0" w:color="auto"/>
              <w:right w:val="single" w:sz="4" w:space="0" w:color="auto"/>
            </w:tcBorders>
            <w:shd w:val="clear" w:color="auto" w:fill="FFFFFF" w:themeFill="background1"/>
          </w:tcPr>
          <w:p w14:paraId="5941D250" w14:textId="77777777" w:rsidR="006F1E97" w:rsidRPr="006F1E97" w:rsidRDefault="006F1E97" w:rsidP="006F1E97">
            <w:pPr>
              <w:pStyle w:val="BodyText"/>
              <w:spacing w:after="240"/>
              <w:jc w:val="center"/>
            </w:pPr>
            <w:r w:rsidRPr="006F1E97">
              <w:t>6.0%</w:t>
            </w:r>
          </w:p>
        </w:tc>
      </w:tr>
      <w:tr w:rsidR="006F1E97" w:rsidRPr="006F1E97" w14:paraId="57C15398" w14:textId="77777777" w:rsidTr="00FC5491">
        <w:trPr>
          <w:trHeight w:val="523"/>
        </w:trPr>
        <w:tc>
          <w:tcPr>
            <w:tcW w:w="902" w:type="dxa"/>
            <w:tcBorders>
              <w:top w:val="nil"/>
              <w:left w:val="single" w:sz="4" w:space="0" w:color="auto"/>
              <w:bottom w:val="nil"/>
              <w:right w:val="single" w:sz="4" w:space="0" w:color="auto"/>
            </w:tcBorders>
            <w:shd w:val="clear" w:color="auto" w:fill="FFFFFF" w:themeFill="background1"/>
          </w:tcPr>
          <w:p w14:paraId="022EDBDD" w14:textId="77777777" w:rsidR="006F1E97" w:rsidRPr="006F1E97" w:rsidRDefault="006F1E97" w:rsidP="00F0384E">
            <w:pPr>
              <w:pStyle w:val="BodyText"/>
              <w:spacing w:after="240"/>
              <w:jc w:val="center"/>
            </w:pPr>
          </w:p>
        </w:tc>
        <w:tc>
          <w:tcPr>
            <w:tcW w:w="1508"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5AB56182" w14:textId="77777777" w:rsidR="006F1E97" w:rsidRPr="006F1E97" w:rsidRDefault="006F1E97" w:rsidP="006F1E97">
            <w:pPr>
              <w:pStyle w:val="BodyText"/>
              <w:spacing w:after="240"/>
              <w:jc w:val="center"/>
            </w:pPr>
          </w:p>
          <w:p w14:paraId="7B6AA938" w14:textId="77777777" w:rsidR="006F1E97" w:rsidRPr="006F1E97" w:rsidRDefault="006F1E97" w:rsidP="006F1E97">
            <w:pPr>
              <w:pStyle w:val="BodyText"/>
              <w:spacing w:after="240"/>
              <w:jc w:val="center"/>
              <w:rPr>
                <w:b/>
              </w:rPr>
            </w:pPr>
            <w:r w:rsidRPr="006F1E97">
              <w:rPr>
                <w:b/>
              </w:rPr>
              <w:t>Bridge</w:t>
            </w:r>
          </w:p>
        </w:tc>
        <w:tc>
          <w:tcPr>
            <w:tcW w:w="3266" w:type="dxa"/>
            <w:tcBorders>
              <w:top w:val="single" w:sz="4" w:space="0" w:color="auto"/>
              <w:left w:val="single" w:sz="4" w:space="0" w:color="auto"/>
              <w:bottom w:val="single" w:sz="4" w:space="0" w:color="auto"/>
              <w:right w:val="single" w:sz="4" w:space="0" w:color="auto"/>
            </w:tcBorders>
          </w:tcPr>
          <w:p w14:paraId="45EAB6E4" w14:textId="77777777" w:rsidR="006F1E97" w:rsidRPr="006F1E97" w:rsidRDefault="006F1E97" w:rsidP="006F1E97">
            <w:pPr>
              <w:pStyle w:val="BodyText"/>
              <w:spacing w:after="240"/>
              <w:jc w:val="center"/>
            </w:pPr>
            <w:r w:rsidRPr="006F1E97">
              <w:t>Percentage of NHS bridges classified as</w:t>
            </w:r>
          </w:p>
          <w:p w14:paraId="587711E2" w14:textId="77777777" w:rsidR="006F1E97" w:rsidRPr="006F1E97" w:rsidRDefault="006F1E97" w:rsidP="006F1E97">
            <w:pPr>
              <w:pStyle w:val="BodyText"/>
              <w:spacing w:after="240"/>
              <w:jc w:val="center"/>
            </w:pPr>
            <w:r w:rsidRPr="006F1E97">
              <w:t>in Good condition</w:t>
            </w:r>
          </w:p>
        </w:tc>
        <w:tc>
          <w:tcPr>
            <w:tcW w:w="1924" w:type="dxa"/>
            <w:tcBorders>
              <w:top w:val="single" w:sz="4" w:space="0" w:color="auto"/>
              <w:left w:val="single" w:sz="4" w:space="0" w:color="auto"/>
              <w:bottom w:val="single" w:sz="4" w:space="0" w:color="auto"/>
              <w:right w:val="single" w:sz="4" w:space="0" w:color="auto"/>
            </w:tcBorders>
          </w:tcPr>
          <w:p w14:paraId="6AF5E8C2" w14:textId="77777777" w:rsidR="006F1E97" w:rsidRPr="006F1E97" w:rsidRDefault="006F1E97" w:rsidP="006F1E97">
            <w:pPr>
              <w:pStyle w:val="BodyText"/>
              <w:spacing w:after="240"/>
              <w:jc w:val="center"/>
            </w:pPr>
            <w:r w:rsidRPr="006F1E97">
              <w:t>48.6%</w:t>
            </w:r>
          </w:p>
        </w:tc>
        <w:tc>
          <w:tcPr>
            <w:tcW w:w="1924" w:type="dxa"/>
            <w:tcBorders>
              <w:top w:val="single" w:sz="4" w:space="0" w:color="auto"/>
              <w:left w:val="single" w:sz="4" w:space="0" w:color="auto"/>
              <w:bottom w:val="single" w:sz="4" w:space="0" w:color="auto"/>
              <w:right w:val="single" w:sz="4" w:space="0" w:color="auto"/>
            </w:tcBorders>
            <w:shd w:val="clear" w:color="auto" w:fill="FFFFFF" w:themeFill="background1"/>
          </w:tcPr>
          <w:p w14:paraId="76EF5CA0" w14:textId="77777777" w:rsidR="006F1E97" w:rsidRPr="006F1E97" w:rsidRDefault="006F1E97" w:rsidP="006F1E97">
            <w:pPr>
              <w:pStyle w:val="BodyText"/>
              <w:spacing w:after="240"/>
              <w:jc w:val="center"/>
              <w:rPr>
                <w:b/>
                <w:bCs/>
              </w:rPr>
            </w:pPr>
            <w:r w:rsidRPr="006F1E97">
              <w:rPr>
                <w:b/>
                <w:bCs/>
              </w:rPr>
              <w:t>48.0%</w:t>
            </w:r>
          </w:p>
        </w:tc>
      </w:tr>
      <w:tr w:rsidR="006F1E97" w:rsidRPr="006F1E97" w14:paraId="072A3F8D" w14:textId="77777777" w:rsidTr="00FC5491">
        <w:trPr>
          <w:trHeight w:val="525"/>
        </w:trPr>
        <w:tc>
          <w:tcPr>
            <w:tcW w:w="902" w:type="dxa"/>
            <w:tcBorders>
              <w:top w:val="nil"/>
              <w:left w:val="single" w:sz="4" w:space="0" w:color="auto"/>
              <w:bottom w:val="nil"/>
              <w:right w:val="single" w:sz="4" w:space="0" w:color="auto"/>
            </w:tcBorders>
            <w:shd w:val="clear" w:color="auto" w:fill="FFFFFF" w:themeFill="background1"/>
          </w:tcPr>
          <w:p w14:paraId="2EB0D698" w14:textId="77777777" w:rsidR="006F1E97" w:rsidRPr="006F1E97" w:rsidRDefault="006F1E97" w:rsidP="00F0384E">
            <w:pPr>
              <w:pStyle w:val="BodyText"/>
              <w:spacing w:after="240"/>
              <w:jc w:val="center"/>
            </w:pPr>
          </w:p>
        </w:tc>
        <w:tc>
          <w:tcPr>
            <w:tcW w:w="1508" w:type="dxa"/>
            <w:vMerge/>
            <w:tcBorders>
              <w:top w:val="single" w:sz="4" w:space="0" w:color="auto"/>
              <w:left w:val="single" w:sz="4" w:space="0" w:color="auto"/>
              <w:bottom w:val="single" w:sz="4" w:space="0" w:color="auto"/>
              <w:right w:val="single" w:sz="4" w:space="0" w:color="auto"/>
            </w:tcBorders>
            <w:shd w:val="clear" w:color="auto" w:fill="FFFFFF" w:themeFill="background1"/>
          </w:tcPr>
          <w:p w14:paraId="51256008" w14:textId="77777777" w:rsidR="006F1E97" w:rsidRPr="006F1E97" w:rsidRDefault="006F1E97" w:rsidP="006F1E97">
            <w:pPr>
              <w:pStyle w:val="BodyText"/>
              <w:spacing w:after="240"/>
              <w:jc w:val="center"/>
            </w:pPr>
          </w:p>
        </w:tc>
        <w:tc>
          <w:tcPr>
            <w:tcW w:w="3266" w:type="dxa"/>
            <w:tcBorders>
              <w:top w:val="single" w:sz="4" w:space="0" w:color="auto"/>
              <w:left w:val="single" w:sz="4" w:space="0" w:color="auto"/>
              <w:bottom w:val="single" w:sz="4" w:space="0" w:color="auto"/>
              <w:right w:val="single" w:sz="4" w:space="0" w:color="auto"/>
            </w:tcBorders>
          </w:tcPr>
          <w:p w14:paraId="21E1F271" w14:textId="77777777" w:rsidR="006F1E97" w:rsidRPr="006F1E97" w:rsidRDefault="006F1E97" w:rsidP="006F1E97">
            <w:pPr>
              <w:pStyle w:val="BodyText"/>
              <w:spacing w:after="240"/>
              <w:jc w:val="center"/>
            </w:pPr>
            <w:r w:rsidRPr="006F1E97">
              <w:t>Percentage of NHS bridges classified as</w:t>
            </w:r>
          </w:p>
          <w:p w14:paraId="741EA33A" w14:textId="77777777" w:rsidR="006F1E97" w:rsidRPr="006F1E97" w:rsidRDefault="006F1E97" w:rsidP="006F1E97">
            <w:pPr>
              <w:pStyle w:val="BodyText"/>
              <w:spacing w:after="240"/>
              <w:jc w:val="center"/>
            </w:pPr>
            <w:r w:rsidRPr="006F1E97">
              <w:t>in Poor condition</w:t>
            </w:r>
          </w:p>
        </w:tc>
        <w:tc>
          <w:tcPr>
            <w:tcW w:w="1924" w:type="dxa"/>
            <w:tcBorders>
              <w:top w:val="single" w:sz="4" w:space="0" w:color="auto"/>
              <w:left w:val="single" w:sz="4" w:space="0" w:color="auto"/>
              <w:bottom w:val="single" w:sz="4" w:space="0" w:color="auto"/>
              <w:right w:val="single" w:sz="4" w:space="0" w:color="auto"/>
            </w:tcBorders>
          </w:tcPr>
          <w:p w14:paraId="5668E187" w14:textId="77777777" w:rsidR="006F1E97" w:rsidRPr="006F1E97" w:rsidRDefault="006F1E97" w:rsidP="006F1E97">
            <w:pPr>
              <w:pStyle w:val="BodyText"/>
              <w:spacing w:after="240"/>
              <w:jc w:val="center"/>
            </w:pPr>
            <w:r w:rsidRPr="006F1E97">
              <w:t>2.4%</w:t>
            </w:r>
          </w:p>
        </w:tc>
        <w:tc>
          <w:tcPr>
            <w:tcW w:w="1924" w:type="dxa"/>
            <w:tcBorders>
              <w:top w:val="single" w:sz="4" w:space="0" w:color="auto"/>
              <w:left w:val="single" w:sz="4" w:space="0" w:color="auto"/>
              <w:bottom w:val="single" w:sz="4" w:space="0" w:color="auto"/>
              <w:right w:val="single" w:sz="4" w:space="0" w:color="auto"/>
            </w:tcBorders>
          </w:tcPr>
          <w:p w14:paraId="10A0E2D2" w14:textId="77777777" w:rsidR="006F1E97" w:rsidRPr="006F1E97" w:rsidRDefault="006F1E97" w:rsidP="006F1E97">
            <w:pPr>
              <w:pStyle w:val="BodyText"/>
              <w:spacing w:after="240"/>
              <w:jc w:val="center"/>
            </w:pPr>
            <w:r w:rsidRPr="006F1E97">
              <w:t>6.6%</w:t>
            </w:r>
          </w:p>
        </w:tc>
      </w:tr>
      <w:tr w:rsidR="006F1E97" w:rsidRPr="006F1E97" w14:paraId="42500949" w14:textId="77777777" w:rsidTr="00FC5491">
        <w:trPr>
          <w:trHeight w:val="525"/>
        </w:trPr>
        <w:tc>
          <w:tcPr>
            <w:tcW w:w="902" w:type="dxa"/>
            <w:tcBorders>
              <w:top w:val="nil"/>
              <w:left w:val="single" w:sz="4" w:space="0" w:color="auto"/>
              <w:bottom w:val="nil"/>
              <w:right w:val="single" w:sz="4" w:space="0" w:color="auto"/>
            </w:tcBorders>
            <w:shd w:val="clear" w:color="auto" w:fill="FFFFFF" w:themeFill="background1"/>
          </w:tcPr>
          <w:p w14:paraId="7AD4AC9B" w14:textId="77777777" w:rsidR="006F1E97" w:rsidRPr="006F1E97" w:rsidRDefault="006F1E97" w:rsidP="00F0384E">
            <w:pPr>
              <w:pStyle w:val="BodyText"/>
              <w:spacing w:after="240"/>
              <w:jc w:val="center"/>
            </w:pPr>
          </w:p>
        </w:tc>
        <w:tc>
          <w:tcPr>
            <w:tcW w:w="1508"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4BEEB2D7" w14:textId="77777777" w:rsidR="006F1E97" w:rsidRPr="006F1E97" w:rsidRDefault="006F1E97" w:rsidP="006F1E97">
            <w:pPr>
              <w:pStyle w:val="BodyText"/>
              <w:spacing w:after="240"/>
              <w:jc w:val="center"/>
            </w:pPr>
          </w:p>
          <w:p w14:paraId="1F4FB7C0" w14:textId="77777777" w:rsidR="006F1E97" w:rsidRPr="006F1E97" w:rsidRDefault="006F1E97" w:rsidP="006F1E97">
            <w:pPr>
              <w:pStyle w:val="BodyText"/>
              <w:spacing w:after="240"/>
              <w:jc w:val="center"/>
              <w:rPr>
                <w:b/>
              </w:rPr>
            </w:pPr>
            <w:r w:rsidRPr="006F1E97">
              <w:rPr>
                <w:b/>
              </w:rPr>
              <w:t>System Performance</w:t>
            </w:r>
          </w:p>
        </w:tc>
        <w:tc>
          <w:tcPr>
            <w:tcW w:w="3266" w:type="dxa"/>
            <w:tcBorders>
              <w:top w:val="single" w:sz="4" w:space="0" w:color="auto"/>
              <w:left w:val="single" w:sz="4" w:space="0" w:color="auto"/>
              <w:bottom w:val="single" w:sz="4" w:space="0" w:color="auto"/>
              <w:right w:val="single" w:sz="4" w:space="0" w:color="auto"/>
            </w:tcBorders>
          </w:tcPr>
          <w:p w14:paraId="50490BD4" w14:textId="77777777" w:rsidR="006F1E97" w:rsidRPr="006F1E97" w:rsidRDefault="006F1E97" w:rsidP="006F1E97">
            <w:pPr>
              <w:pStyle w:val="BodyText"/>
              <w:spacing w:after="240"/>
              <w:jc w:val="center"/>
            </w:pPr>
            <w:r w:rsidRPr="006F1E97">
              <w:t>Percent of person-miles traveled on the</w:t>
            </w:r>
          </w:p>
          <w:p w14:paraId="1D579E02" w14:textId="77777777" w:rsidR="006F1E97" w:rsidRPr="006F1E97" w:rsidRDefault="006F1E97" w:rsidP="006F1E97">
            <w:pPr>
              <w:pStyle w:val="BodyText"/>
              <w:spacing w:after="240"/>
              <w:jc w:val="center"/>
            </w:pPr>
            <w:r w:rsidRPr="006F1E97">
              <w:t>Interstate that are reliable</w:t>
            </w:r>
          </w:p>
        </w:tc>
        <w:tc>
          <w:tcPr>
            <w:tcW w:w="1924" w:type="dxa"/>
            <w:tcBorders>
              <w:top w:val="single" w:sz="4" w:space="0" w:color="auto"/>
              <w:left w:val="single" w:sz="4" w:space="0" w:color="auto"/>
              <w:bottom w:val="single" w:sz="4" w:space="0" w:color="auto"/>
              <w:right w:val="single" w:sz="4" w:space="0" w:color="auto"/>
            </w:tcBorders>
          </w:tcPr>
          <w:p w14:paraId="45556BF9" w14:textId="77777777" w:rsidR="006F1E97" w:rsidRPr="006F1E97" w:rsidRDefault="006F1E97" w:rsidP="006F1E97">
            <w:pPr>
              <w:pStyle w:val="BodyText"/>
              <w:spacing w:after="240"/>
              <w:jc w:val="center"/>
            </w:pPr>
            <w:r w:rsidRPr="006F1E97">
              <w:t>99.9%</w:t>
            </w:r>
          </w:p>
        </w:tc>
        <w:tc>
          <w:tcPr>
            <w:tcW w:w="1924" w:type="dxa"/>
            <w:tcBorders>
              <w:top w:val="single" w:sz="4" w:space="0" w:color="auto"/>
              <w:left w:val="single" w:sz="4" w:space="0" w:color="auto"/>
              <w:bottom w:val="single" w:sz="4" w:space="0" w:color="auto"/>
              <w:right w:val="single" w:sz="4" w:space="0" w:color="auto"/>
            </w:tcBorders>
          </w:tcPr>
          <w:p w14:paraId="791C009A" w14:textId="77777777" w:rsidR="006F1E97" w:rsidRPr="006F1E97" w:rsidRDefault="006F1E97" w:rsidP="006F1E97">
            <w:pPr>
              <w:pStyle w:val="BodyText"/>
              <w:spacing w:after="240"/>
              <w:jc w:val="center"/>
            </w:pPr>
            <w:r w:rsidRPr="006F1E97">
              <w:t>98.0%</w:t>
            </w:r>
          </w:p>
        </w:tc>
      </w:tr>
      <w:tr w:rsidR="006F1E97" w:rsidRPr="006F1E97" w14:paraId="1C021D22" w14:textId="77777777" w:rsidTr="00FC5491">
        <w:trPr>
          <w:trHeight w:val="525"/>
        </w:trPr>
        <w:tc>
          <w:tcPr>
            <w:tcW w:w="902" w:type="dxa"/>
            <w:tcBorders>
              <w:top w:val="nil"/>
              <w:left w:val="single" w:sz="4" w:space="0" w:color="auto"/>
              <w:bottom w:val="nil"/>
              <w:right w:val="single" w:sz="4" w:space="0" w:color="auto"/>
            </w:tcBorders>
            <w:shd w:val="clear" w:color="auto" w:fill="FFFFFF" w:themeFill="background1"/>
          </w:tcPr>
          <w:p w14:paraId="1380FA62" w14:textId="77777777" w:rsidR="006F1E97" w:rsidRPr="006F1E97" w:rsidRDefault="006F1E97" w:rsidP="00F0384E">
            <w:pPr>
              <w:pStyle w:val="BodyText"/>
              <w:spacing w:after="240"/>
              <w:jc w:val="center"/>
              <w:rPr>
                <w:b/>
              </w:rPr>
            </w:pPr>
            <w:r w:rsidRPr="006F1E97">
              <w:rPr>
                <w:b/>
              </w:rPr>
              <w:t>PM3</w:t>
            </w:r>
          </w:p>
        </w:tc>
        <w:tc>
          <w:tcPr>
            <w:tcW w:w="1508" w:type="dxa"/>
            <w:vMerge/>
            <w:tcBorders>
              <w:top w:val="single" w:sz="4" w:space="0" w:color="auto"/>
              <w:left w:val="single" w:sz="4" w:space="0" w:color="auto"/>
              <w:bottom w:val="single" w:sz="4" w:space="0" w:color="auto"/>
              <w:right w:val="single" w:sz="4" w:space="0" w:color="auto"/>
            </w:tcBorders>
            <w:shd w:val="clear" w:color="auto" w:fill="FFFFFF" w:themeFill="background1"/>
          </w:tcPr>
          <w:p w14:paraId="5612324E" w14:textId="77777777" w:rsidR="006F1E97" w:rsidRPr="006F1E97" w:rsidRDefault="006F1E97" w:rsidP="006F1E97">
            <w:pPr>
              <w:pStyle w:val="BodyText"/>
              <w:spacing w:after="240"/>
              <w:jc w:val="center"/>
            </w:pPr>
          </w:p>
        </w:tc>
        <w:tc>
          <w:tcPr>
            <w:tcW w:w="3266" w:type="dxa"/>
            <w:tcBorders>
              <w:top w:val="single" w:sz="4" w:space="0" w:color="auto"/>
              <w:left w:val="single" w:sz="4" w:space="0" w:color="auto"/>
              <w:bottom w:val="single" w:sz="4" w:space="0" w:color="auto"/>
              <w:right w:val="single" w:sz="4" w:space="0" w:color="auto"/>
            </w:tcBorders>
          </w:tcPr>
          <w:p w14:paraId="1320B6BA" w14:textId="77777777" w:rsidR="006F1E97" w:rsidRPr="006F1E97" w:rsidRDefault="006F1E97" w:rsidP="006F1E97">
            <w:pPr>
              <w:pStyle w:val="BodyText"/>
              <w:spacing w:after="240"/>
              <w:jc w:val="center"/>
            </w:pPr>
            <w:r w:rsidRPr="006F1E97">
              <w:t>Percent of person-miles traveled on the</w:t>
            </w:r>
          </w:p>
          <w:p w14:paraId="690EAF9F" w14:textId="77777777" w:rsidR="006F1E97" w:rsidRPr="006F1E97" w:rsidRDefault="006F1E97" w:rsidP="006F1E97">
            <w:pPr>
              <w:pStyle w:val="BodyText"/>
              <w:spacing w:after="240"/>
              <w:jc w:val="center"/>
            </w:pPr>
            <w:r w:rsidRPr="006F1E97">
              <w:t>non-Interstate NHS that are reliable</w:t>
            </w:r>
          </w:p>
        </w:tc>
        <w:tc>
          <w:tcPr>
            <w:tcW w:w="1924" w:type="dxa"/>
            <w:tcBorders>
              <w:top w:val="single" w:sz="4" w:space="0" w:color="auto"/>
              <w:left w:val="single" w:sz="4" w:space="0" w:color="auto"/>
              <w:bottom w:val="single" w:sz="4" w:space="0" w:color="auto"/>
              <w:right w:val="single" w:sz="4" w:space="0" w:color="auto"/>
            </w:tcBorders>
          </w:tcPr>
          <w:p w14:paraId="73744D7C" w14:textId="77777777" w:rsidR="006F1E97" w:rsidRPr="006F1E97" w:rsidRDefault="006F1E97" w:rsidP="006F1E97">
            <w:pPr>
              <w:pStyle w:val="BodyText"/>
              <w:spacing w:after="240"/>
              <w:jc w:val="center"/>
            </w:pPr>
            <w:r w:rsidRPr="006F1E97">
              <w:t>96.5%</w:t>
            </w:r>
          </w:p>
        </w:tc>
        <w:tc>
          <w:tcPr>
            <w:tcW w:w="1924" w:type="dxa"/>
            <w:tcBorders>
              <w:top w:val="single" w:sz="4" w:space="0" w:color="auto"/>
              <w:left w:val="single" w:sz="4" w:space="0" w:color="auto"/>
              <w:bottom w:val="single" w:sz="4" w:space="0" w:color="auto"/>
              <w:right w:val="single" w:sz="4" w:space="0" w:color="auto"/>
            </w:tcBorders>
          </w:tcPr>
          <w:p w14:paraId="4FCD8F5F" w14:textId="77777777" w:rsidR="006F1E97" w:rsidRPr="006F1E97" w:rsidRDefault="006F1E97" w:rsidP="006F1E97">
            <w:pPr>
              <w:pStyle w:val="BodyText"/>
              <w:spacing w:after="240"/>
              <w:jc w:val="center"/>
            </w:pPr>
            <w:r w:rsidRPr="006F1E97">
              <w:t>94.0%</w:t>
            </w:r>
          </w:p>
        </w:tc>
      </w:tr>
      <w:tr w:rsidR="006F1E97" w:rsidRPr="006F1E97" w14:paraId="462DCB3B" w14:textId="77777777" w:rsidTr="00FC5491">
        <w:trPr>
          <w:trHeight w:val="525"/>
        </w:trPr>
        <w:tc>
          <w:tcPr>
            <w:tcW w:w="902" w:type="dxa"/>
            <w:tcBorders>
              <w:top w:val="nil"/>
              <w:left w:val="single" w:sz="4" w:space="0" w:color="auto"/>
              <w:bottom w:val="single" w:sz="4" w:space="0" w:color="auto"/>
              <w:right w:val="single" w:sz="4" w:space="0" w:color="auto"/>
            </w:tcBorders>
            <w:shd w:val="clear" w:color="auto" w:fill="FFFFFF" w:themeFill="background1"/>
          </w:tcPr>
          <w:p w14:paraId="1824713A" w14:textId="77777777" w:rsidR="006F1E97" w:rsidRPr="006F1E97" w:rsidRDefault="006F1E97" w:rsidP="006F1E97">
            <w:pPr>
              <w:pStyle w:val="BodyText"/>
              <w:spacing w:after="240"/>
            </w:pPr>
          </w:p>
        </w:tc>
        <w:tc>
          <w:tcPr>
            <w:tcW w:w="1508" w:type="dxa"/>
            <w:tcBorders>
              <w:top w:val="single" w:sz="4" w:space="0" w:color="auto"/>
              <w:left w:val="single" w:sz="4" w:space="0" w:color="auto"/>
              <w:bottom w:val="single" w:sz="4" w:space="0" w:color="auto"/>
              <w:right w:val="single" w:sz="4" w:space="0" w:color="auto"/>
            </w:tcBorders>
            <w:shd w:val="clear" w:color="auto" w:fill="FFFFFF" w:themeFill="background1"/>
          </w:tcPr>
          <w:p w14:paraId="491889AC" w14:textId="77777777" w:rsidR="006F1E97" w:rsidRPr="006F1E97" w:rsidRDefault="006F1E97" w:rsidP="006F1E97">
            <w:pPr>
              <w:pStyle w:val="BodyText"/>
              <w:spacing w:after="240"/>
              <w:jc w:val="center"/>
              <w:rPr>
                <w:b/>
              </w:rPr>
            </w:pPr>
            <w:r w:rsidRPr="006F1E97">
              <w:rPr>
                <w:b/>
              </w:rPr>
              <w:t>Freight</w:t>
            </w:r>
          </w:p>
        </w:tc>
        <w:tc>
          <w:tcPr>
            <w:tcW w:w="3266" w:type="dxa"/>
            <w:tcBorders>
              <w:top w:val="single" w:sz="4" w:space="0" w:color="auto"/>
              <w:left w:val="single" w:sz="4" w:space="0" w:color="auto"/>
              <w:bottom w:val="single" w:sz="4" w:space="0" w:color="auto"/>
              <w:right w:val="single" w:sz="4" w:space="0" w:color="auto"/>
            </w:tcBorders>
          </w:tcPr>
          <w:p w14:paraId="4D666FE3" w14:textId="77777777" w:rsidR="006F1E97" w:rsidRPr="006F1E97" w:rsidRDefault="006F1E97" w:rsidP="006F1E97">
            <w:pPr>
              <w:pStyle w:val="BodyText"/>
              <w:spacing w:after="240"/>
              <w:jc w:val="center"/>
            </w:pPr>
            <w:r w:rsidRPr="006F1E97">
              <w:t>Truck Travel Time Reliability Index</w:t>
            </w:r>
          </w:p>
          <w:p w14:paraId="6DDF4096" w14:textId="77777777" w:rsidR="006F1E97" w:rsidRPr="006F1E97" w:rsidRDefault="006F1E97" w:rsidP="006F1E97">
            <w:pPr>
              <w:pStyle w:val="BodyText"/>
              <w:spacing w:after="240"/>
              <w:jc w:val="center"/>
            </w:pPr>
            <w:r w:rsidRPr="006F1E97">
              <w:t>(Interstate only)</w:t>
            </w:r>
          </w:p>
        </w:tc>
        <w:tc>
          <w:tcPr>
            <w:tcW w:w="1924" w:type="dxa"/>
            <w:tcBorders>
              <w:top w:val="single" w:sz="4" w:space="0" w:color="auto"/>
              <w:left w:val="single" w:sz="4" w:space="0" w:color="auto"/>
              <w:bottom w:val="single" w:sz="4" w:space="0" w:color="auto"/>
              <w:right w:val="single" w:sz="4" w:space="0" w:color="auto"/>
            </w:tcBorders>
          </w:tcPr>
          <w:p w14:paraId="28BDB4A1" w14:textId="77777777" w:rsidR="006F1E97" w:rsidRPr="006F1E97" w:rsidRDefault="006F1E97" w:rsidP="006F1E97">
            <w:pPr>
              <w:pStyle w:val="BodyText"/>
              <w:spacing w:after="240"/>
              <w:jc w:val="center"/>
            </w:pPr>
            <w:r w:rsidRPr="006F1E97">
              <w:t>1.13</w:t>
            </w:r>
          </w:p>
        </w:tc>
        <w:tc>
          <w:tcPr>
            <w:tcW w:w="1924" w:type="dxa"/>
            <w:tcBorders>
              <w:top w:val="single" w:sz="4" w:space="0" w:color="auto"/>
              <w:left w:val="single" w:sz="4" w:space="0" w:color="auto"/>
              <w:bottom w:val="single" w:sz="4" w:space="0" w:color="auto"/>
              <w:right w:val="single" w:sz="4" w:space="0" w:color="auto"/>
            </w:tcBorders>
          </w:tcPr>
          <w:p w14:paraId="10C73AF7" w14:textId="77777777" w:rsidR="006F1E97" w:rsidRPr="006F1E97" w:rsidRDefault="006F1E97" w:rsidP="006F1E97">
            <w:pPr>
              <w:pStyle w:val="BodyText"/>
              <w:spacing w:after="240"/>
              <w:jc w:val="center"/>
            </w:pPr>
            <w:r w:rsidRPr="006F1E97">
              <w:t>1.25</w:t>
            </w:r>
          </w:p>
        </w:tc>
      </w:tr>
    </w:tbl>
    <w:p w14:paraId="001CC332" w14:textId="7467F2F7" w:rsidR="00663567" w:rsidRDefault="00663567" w:rsidP="002B4DFA">
      <w:pPr>
        <w:pStyle w:val="BodyText"/>
        <w:spacing w:after="240"/>
      </w:pPr>
    </w:p>
    <w:p w14:paraId="79D87FD1" w14:textId="77777777" w:rsidR="006F1E97" w:rsidRDefault="006F1E97" w:rsidP="002B4DFA">
      <w:pPr>
        <w:pStyle w:val="BodyText"/>
        <w:spacing w:after="240"/>
      </w:pPr>
    </w:p>
    <w:p w14:paraId="50022591" w14:textId="77777777" w:rsidR="006F1E97" w:rsidRDefault="006F1E97" w:rsidP="002B4DFA">
      <w:pPr>
        <w:pStyle w:val="BodyText"/>
        <w:spacing w:after="240"/>
      </w:pPr>
    </w:p>
    <w:p w14:paraId="192A32D5" w14:textId="77777777" w:rsidR="006F1E97" w:rsidRDefault="006F1E97" w:rsidP="002B4DFA">
      <w:pPr>
        <w:pStyle w:val="BodyText"/>
        <w:spacing w:after="240"/>
      </w:pPr>
    </w:p>
    <w:p w14:paraId="511BC8A5" w14:textId="77777777" w:rsidR="006F1E97" w:rsidRDefault="006F1E97" w:rsidP="002B4DFA">
      <w:pPr>
        <w:pStyle w:val="BodyText"/>
        <w:spacing w:after="240"/>
      </w:pPr>
    </w:p>
    <w:p w14:paraId="311EC83C" w14:textId="77777777" w:rsidR="006F1E97" w:rsidRDefault="006F1E97" w:rsidP="002B4DFA">
      <w:pPr>
        <w:pStyle w:val="BodyText"/>
        <w:spacing w:after="240"/>
      </w:pPr>
    </w:p>
    <w:p w14:paraId="063993F5" w14:textId="7EA593A9" w:rsidR="006F1E97" w:rsidRDefault="006F1E97" w:rsidP="006F1E97">
      <w:pPr>
        <w:pStyle w:val="BodyText"/>
        <w:spacing w:after="240"/>
        <w:jc w:val="center"/>
      </w:pPr>
      <w:r>
        <w:lastRenderedPageBreak/>
        <w:t>Iowa DOT 2-year Status for PM2 and PM3 Targets Adopted October 2022</w:t>
      </w:r>
    </w:p>
    <w:tbl>
      <w:tblPr>
        <w:tblW w:w="9842"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033"/>
        <w:gridCol w:w="3375"/>
        <w:gridCol w:w="936"/>
        <w:gridCol w:w="883"/>
        <w:gridCol w:w="884"/>
        <w:gridCol w:w="1043"/>
        <w:gridCol w:w="1688"/>
      </w:tblGrid>
      <w:tr w:rsidR="006F1E97" w:rsidRPr="006F1E97" w14:paraId="66BACC40" w14:textId="77777777" w:rsidTr="006F1E97">
        <w:trPr>
          <w:trHeight w:val="279"/>
          <w:jc w:val="center"/>
        </w:trPr>
        <w:tc>
          <w:tcPr>
            <w:tcW w:w="4408" w:type="dxa"/>
            <w:gridSpan w:val="2"/>
            <w:vMerge w:val="restart"/>
            <w:tcBorders>
              <w:top w:val="nil"/>
              <w:left w:val="nil"/>
            </w:tcBorders>
          </w:tcPr>
          <w:p w14:paraId="7CFB7449" w14:textId="77777777" w:rsidR="006F1E97" w:rsidRPr="006F1E97" w:rsidRDefault="006F1E97" w:rsidP="006F1E97">
            <w:pPr>
              <w:pStyle w:val="BodyText"/>
              <w:spacing w:after="240"/>
            </w:pPr>
          </w:p>
        </w:tc>
        <w:tc>
          <w:tcPr>
            <w:tcW w:w="936" w:type="dxa"/>
            <w:tcBorders>
              <w:bottom w:val="single" w:sz="8" w:space="0" w:color="000000"/>
            </w:tcBorders>
          </w:tcPr>
          <w:p w14:paraId="55A90DD4" w14:textId="77777777" w:rsidR="006F1E97" w:rsidRPr="006F1E97" w:rsidRDefault="006F1E97" w:rsidP="006F1E97">
            <w:pPr>
              <w:pStyle w:val="BodyText"/>
              <w:spacing w:after="240"/>
              <w:jc w:val="center"/>
            </w:pPr>
            <w:r w:rsidRPr="006F1E97">
              <w:t>2021</w:t>
            </w:r>
          </w:p>
        </w:tc>
        <w:tc>
          <w:tcPr>
            <w:tcW w:w="883" w:type="dxa"/>
            <w:tcBorders>
              <w:bottom w:val="single" w:sz="8" w:space="0" w:color="000000"/>
            </w:tcBorders>
          </w:tcPr>
          <w:p w14:paraId="51845ADA" w14:textId="77777777" w:rsidR="006F1E97" w:rsidRPr="006F1E97" w:rsidRDefault="006F1E97" w:rsidP="006F1E97">
            <w:pPr>
              <w:pStyle w:val="BodyText"/>
              <w:spacing w:after="240"/>
              <w:jc w:val="center"/>
            </w:pPr>
            <w:r w:rsidRPr="006F1E97">
              <w:t>2023</w:t>
            </w:r>
          </w:p>
        </w:tc>
        <w:tc>
          <w:tcPr>
            <w:tcW w:w="884" w:type="dxa"/>
            <w:tcBorders>
              <w:bottom w:val="single" w:sz="8" w:space="0" w:color="000000"/>
            </w:tcBorders>
          </w:tcPr>
          <w:p w14:paraId="5D9E390E" w14:textId="77777777" w:rsidR="006F1E97" w:rsidRPr="006F1E97" w:rsidRDefault="006F1E97" w:rsidP="006F1E97">
            <w:pPr>
              <w:pStyle w:val="BodyText"/>
              <w:spacing w:after="240"/>
              <w:jc w:val="center"/>
            </w:pPr>
            <w:r w:rsidRPr="006F1E97">
              <w:t>2023</w:t>
            </w:r>
          </w:p>
        </w:tc>
        <w:tc>
          <w:tcPr>
            <w:tcW w:w="1043" w:type="dxa"/>
            <w:tcBorders>
              <w:bottom w:val="single" w:sz="8" w:space="0" w:color="000000"/>
            </w:tcBorders>
          </w:tcPr>
          <w:p w14:paraId="19FFC274" w14:textId="77777777" w:rsidR="006F1E97" w:rsidRPr="006F1E97" w:rsidRDefault="006F1E97" w:rsidP="006F1E97">
            <w:pPr>
              <w:pStyle w:val="BodyText"/>
              <w:spacing w:after="240"/>
              <w:jc w:val="center"/>
            </w:pPr>
            <w:r w:rsidRPr="006F1E97">
              <w:t>2025</w:t>
            </w:r>
          </w:p>
        </w:tc>
        <w:tc>
          <w:tcPr>
            <w:tcW w:w="1688" w:type="dxa"/>
            <w:tcBorders>
              <w:bottom w:val="single" w:sz="8" w:space="0" w:color="000000"/>
            </w:tcBorders>
          </w:tcPr>
          <w:p w14:paraId="03D392FE" w14:textId="77777777" w:rsidR="006F1E97" w:rsidRPr="006F1E97" w:rsidRDefault="006F1E97" w:rsidP="006F1E97">
            <w:pPr>
              <w:pStyle w:val="BodyText"/>
              <w:spacing w:after="240"/>
              <w:jc w:val="center"/>
            </w:pPr>
            <w:r w:rsidRPr="006F1E97">
              <w:t>2025</w:t>
            </w:r>
          </w:p>
        </w:tc>
      </w:tr>
      <w:tr w:rsidR="006F1E97" w:rsidRPr="006F1E97" w14:paraId="079E3639" w14:textId="77777777" w:rsidTr="006F1E97">
        <w:trPr>
          <w:trHeight w:val="785"/>
          <w:jc w:val="center"/>
        </w:trPr>
        <w:tc>
          <w:tcPr>
            <w:tcW w:w="4408" w:type="dxa"/>
            <w:gridSpan w:val="2"/>
            <w:vMerge/>
            <w:tcBorders>
              <w:top w:val="nil"/>
              <w:left w:val="nil"/>
            </w:tcBorders>
          </w:tcPr>
          <w:p w14:paraId="273A9303" w14:textId="77777777" w:rsidR="006F1E97" w:rsidRPr="006F1E97" w:rsidRDefault="006F1E97" w:rsidP="006F1E97">
            <w:pPr>
              <w:pStyle w:val="BodyText"/>
              <w:spacing w:after="240"/>
            </w:pPr>
          </w:p>
        </w:tc>
        <w:tc>
          <w:tcPr>
            <w:tcW w:w="936" w:type="dxa"/>
            <w:tcBorders>
              <w:top w:val="single" w:sz="8" w:space="0" w:color="000000"/>
            </w:tcBorders>
          </w:tcPr>
          <w:p w14:paraId="0D2692D0" w14:textId="77777777" w:rsidR="006F1E97" w:rsidRPr="006F1E97" w:rsidRDefault="006F1E97" w:rsidP="006F1E97">
            <w:pPr>
              <w:pStyle w:val="BodyText"/>
              <w:spacing w:after="240"/>
              <w:jc w:val="center"/>
            </w:pPr>
            <w:r w:rsidRPr="006F1E97">
              <w:t>Baseline</w:t>
            </w:r>
          </w:p>
        </w:tc>
        <w:tc>
          <w:tcPr>
            <w:tcW w:w="883" w:type="dxa"/>
            <w:tcBorders>
              <w:top w:val="single" w:sz="8" w:space="0" w:color="000000"/>
            </w:tcBorders>
          </w:tcPr>
          <w:p w14:paraId="1BDAFC4C" w14:textId="77777777" w:rsidR="006F1E97" w:rsidRPr="006F1E97" w:rsidRDefault="006F1E97" w:rsidP="006F1E97">
            <w:pPr>
              <w:pStyle w:val="BodyText"/>
              <w:spacing w:after="240"/>
              <w:jc w:val="center"/>
            </w:pPr>
            <w:r w:rsidRPr="006F1E97">
              <w:t>2-Year Target</w:t>
            </w:r>
          </w:p>
        </w:tc>
        <w:tc>
          <w:tcPr>
            <w:tcW w:w="884" w:type="dxa"/>
            <w:tcBorders>
              <w:top w:val="single" w:sz="8" w:space="0" w:color="000000"/>
            </w:tcBorders>
          </w:tcPr>
          <w:p w14:paraId="3B0DB512" w14:textId="77777777" w:rsidR="006F1E97" w:rsidRPr="006F1E97" w:rsidRDefault="006F1E97" w:rsidP="006F1E97">
            <w:pPr>
              <w:pStyle w:val="BodyText"/>
              <w:spacing w:after="240"/>
              <w:jc w:val="center"/>
            </w:pPr>
            <w:r w:rsidRPr="006F1E97">
              <w:t>2-Year Actual</w:t>
            </w:r>
          </w:p>
        </w:tc>
        <w:tc>
          <w:tcPr>
            <w:tcW w:w="1043" w:type="dxa"/>
            <w:tcBorders>
              <w:top w:val="single" w:sz="8" w:space="0" w:color="000000"/>
            </w:tcBorders>
          </w:tcPr>
          <w:p w14:paraId="17E835A1" w14:textId="77777777" w:rsidR="006F1E97" w:rsidRPr="006F1E97" w:rsidRDefault="006F1E97" w:rsidP="006F1E97">
            <w:pPr>
              <w:pStyle w:val="BodyText"/>
              <w:spacing w:after="240"/>
              <w:jc w:val="center"/>
              <w:rPr>
                <w:i/>
              </w:rPr>
            </w:pPr>
            <w:r w:rsidRPr="006F1E97">
              <w:rPr>
                <w:i/>
              </w:rPr>
              <w:t>Prior 4- Year</w:t>
            </w:r>
          </w:p>
          <w:p w14:paraId="425E1CE8" w14:textId="77777777" w:rsidR="006F1E97" w:rsidRPr="006F1E97" w:rsidRDefault="006F1E97" w:rsidP="006F1E97">
            <w:pPr>
              <w:pStyle w:val="BodyText"/>
              <w:spacing w:after="240"/>
              <w:jc w:val="center"/>
              <w:rPr>
                <w:i/>
              </w:rPr>
            </w:pPr>
            <w:r w:rsidRPr="006F1E97">
              <w:rPr>
                <w:i/>
              </w:rPr>
              <w:t>Target</w:t>
            </w:r>
          </w:p>
        </w:tc>
        <w:tc>
          <w:tcPr>
            <w:tcW w:w="1688" w:type="dxa"/>
            <w:tcBorders>
              <w:top w:val="single" w:sz="8" w:space="0" w:color="000000"/>
            </w:tcBorders>
          </w:tcPr>
          <w:p w14:paraId="2F87CBB2" w14:textId="77777777" w:rsidR="006F1E97" w:rsidRPr="006F1E97" w:rsidRDefault="006F1E97" w:rsidP="006F1E97">
            <w:pPr>
              <w:pStyle w:val="BodyText"/>
              <w:spacing w:after="240"/>
              <w:jc w:val="center"/>
            </w:pPr>
            <w:r w:rsidRPr="006F1E97">
              <w:t>4-Year Target</w:t>
            </w:r>
          </w:p>
        </w:tc>
      </w:tr>
      <w:tr w:rsidR="006F1E97" w:rsidRPr="006F1E97" w14:paraId="33EE6CA4" w14:textId="77777777" w:rsidTr="006F1E97">
        <w:trPr>
          <w:trHeight w:val="281"/>
          <w:jc w:val="center"/>
        </w:trPr>
        <w:tc>
          <w:tcPr>
            <w:tcW w:w="1033" w:type="dxa"/>
            <w:vMerge w:val="restart"/>
            <w:tcBorders>
              <w:right w:val="single" w:sz="8" w:space="0" w:color="000000"/>
            </w:tcBorders>
            <w:shd w:val="clear" w:color="auto" w:fill="FFFFFF" w:themeFill="background1"/>
          </w:tcPr>
          <w:p w14:paraId="5B92D1EB" w14:textId="77777777" w:rsidR="006F1E97" w:rsidRPr="006F1E97" w:rsidRDefault="006F1E97" w:rsidP="006F1E97">
            <w:pPr>
              <w:pStyle w:val="BodyText"/>
              <w:spacing w:after="240"/>
              <w:jc w:val="center"/>
            </w:pPr>
          </w:p>
          <w:p w14:paraId="2A8BFA77" w14:textId="77777777" w:rsidR="006F1E97" w:rsidRPr="006F1E97" w:rsidRDefault="006F1E97" w:rsidP="006F1E97">
            <w:pPr>
              <w:pStyle w:val="BodyText"/>
              <w:spacing w:after="240"/>
              <w:jc w:val="center"/>
            </w:pPr>
          </w:p>
          <w:p w14:paraId="571475C1" w14:textId="77777777" w:rsidR="006F1E97" w:rsidRPr="006F1E97" w:rsidRDefault="006F1E97" w:rsidP="006F1E97">
            <w:pPr>
              <w:pStyle w:val="BodyText"/>
              <w:spacing w:after="240"/>
              <w:jc w:val="center"/>
            </w:pPr>
          </w:p>
          <w:p w14:paraId="46F654BD" w14:textId="77777777" w:rsidR="006F1E97" w:rsidRPr="006F1E97" w:rsidRDefault="006F1E97" w:rsidP="006F1E97">
            <w:pPr>
              <w:pStyle w:val="BodyText"/>
              <w:spacing w:after="240"/>
              <w:jc w:val="center"/>
              <w:rPr>
                <w:b/>
              </w:rPr>
            </w:pPr>
            <w:r w:rsidRPr="006F1E97">
              <w:rPr>
                <w:b/>
              </w:rPr>
              <w:t>Pavement</w:t>
            </w:r>
          </w:p>
        </w:tc>
        <w:tc>
          <w:tcPr>
            <w:tcW w:w="3375" w:type="dxa"/>
            <w:tcBorders>
              <w:left w:val="single" w:sz="8" w:space="0" w:color="000000"/>
              <w:bottom w:val="single" w:sz="8" w:space="0" w:color="000000"/>
            </w:tcBorders>
            <w:shd w:val="clear" w:color="auto" w:fill="FFFFFF" w:themeFill="background1"/>
          </w:tcPr>
          <w:p w14:paraId="731DB884" w14:textId="77777777" w:rsidR="006F1E97" w:rsidRPr="006F1E97" w:rsidRDefault="006F1E97" w:rsidP="006F1E97">
            <w:pPr>
              <w:pStyle w:val="BodyText"/>
              <w:spacing w:after="240"/>
              <w:jc w:val="center"/>
              <w:rPr>
                <w:b/>
                <w:bCs/>
              </w:rPr>
            </w:pPr>
            <w:r w:rsidRPr="006F1E97">
              <w:rPr>
                <w:b/>
                <w:bCs/>
              </w:rPr>
              <w:t>Interstate % Good</w:t>
            </w:r>
          </w:p>
        </w:tc>
        <w:tc>
          <w:tcPr>
            <w:tcW w:w="936" w:type="dxa"/>
            <w:tcBorders>
              <w:bottom w:val="single" w:sz="8" w:space="0" w:color="000000"/>
            </w:tcBorders>
          </w:tcPr>
          <w:p w14:paraId="563C8255" w14:textId="77777777" w:rsidR="006F1E97" w:rsidRPr="006F1E97" w:rsidRDefault="006F1E97" w:rsidP="006F1E97">
            <w:pPr>
              <w:pStyle w:val="BodyText"/>
              <w:spacing w:after="240"/>
              <w:jc w:val="center"/>
            </w:pPr>
            <w:r w:rsidRPr="006F1E97">
              <w:t>58.8%</w:t>
            </w:r>
          </w:p>
        </w:tc>
        <w:tc>
          <w:tcPr>
            <w:tcW w:w="883" w:type="dxa"/>
            <w:tcBorders>
              <w:bottom w:val="single" w:sz="8" w:space="0" w:color="000000"/>
            </w:tcBorders>
          </w:tcPr>
          <w:p w14:paraId="6A60E3BF" w14:textId="77777777" w:rsidR="006F1E97" w:rsidRPr="006F1E97" w:rsidRDefault="006F1E97" w:rsidP="006F1E97">
            <w:pPr>
              <w:pStyle w:val="BodyText"/>
              <w:spacing w:after="240"/>
              <w:jc w:val="center"/>
            </w:pPr>
            <w:r w:rsidRPr="006F1E97">
              <w:t>55.0%</w:t>
            </w:r>
          </w:p>
        </w:tc>
        <w:tc>
          <w:tcPr>
            <w:tcW w:w="884" w:type="dxa"/>
            <w:tcBorders>
              <w:bottom w:val="single" w:sz="8" w:space="0" w:color="000000"/>
            </w:tcBorders>
          </w:tcPr>
          <w:p w14:paraId="220E13AB" w14:textId="77777777" w:rsidR="006F1E97" w:rsidRPr="006F1E97" w:rsidRDefault="006F1E97" w:rsidP="006F1E97">
            <w:pPr>
              <w:pStyle w:val="BodyText"/>
              <w:spacing w:after="240"/>
              <w:jc w:val="center"/>
            </w:pPr>
            <w:r w:rsidRPr="006F1E97">
              <w:t>58.2%</w:t>
            </w:r>
          </w:p>
        </w:tc>
        <w:tc>
          <w:tcPr>
            <w:tcW w:w="1043" w:type="dxa"/>
            <w:tcBorders>
              <w:bottom w:val="single" w:sz="8" w:space="0" w:color="000000"/>
            </w:tcBorders>
          </w:tcPr>
          <w:p w14:paraId="11155593" w14:textId="77777777" w:rsidR="006F1E97" w:rsidRPr="006F1E97" w:rsidRDefault="006F1E97" w:rsidP="006F1E97">
            <w:pPr>
              <w:pStyle w:val="BodyText"/>
              <w:spacing w:after="240"/>
              <w:jc w:val="center"/>
              <w:rPr>
                <w:i/>
              </w:rPr>
            </w:pPr>
            <w:r w:rsidRPr="006F1E97">
              <w:rPr>
                <w:i/>
              </w:rPr>
              <w:t>55.0%</w:t>
            </w:r>
          </w:p>
        </w:tc>
        <w:tc>
          <w:tcPr>
            <w:tcW w:w="1688" w:type="dxa"/>
            <w:tcBorders>
              <w:bottom w:val="single" w:sz="8" w:space="0" w:color="000000"/>
            </w:tcBorders>
            <w:shd w:val="clear" w:color="auto" w:fill="FFFFFF" w:themeFill="background1"/>
          </w:tcPr>
          <w:p w14:paraId="7A80A2B1" w14:textId="77777777" w:rsidR="006F1E97" w:rsidRPr="006F1E97" w:rsidRDefault="006F1E97" w:rsidP="006F1E97">
            <w:pPr>
              <w:pStyle w:val="BodyText"/>
              <w:spacing w:after="240"/>
              <w:jc w:val="center"/>
              <w:rPr>
                <w:b/>
                <w:bCs/>
              </w:rPr>
            </w:pPr>
            <w:r w:rsidRPr="006F1E97">
              <w:rPr>
                <w:b/>
                <w:bCs/>
              </w:rPr>
              <w:t>53.0%</w:t>
            </w:r>
          </w:p>
        </w:tc>
      </w:tr>
      <w:tr w:rsidR="006F1E97" w:rsidRPr="006F1E97" w14:paraId="1B8F567B" w14:textId="77777777" w:rsidTr="006F1E97">
        <w:trPr>
          <w:trHeight w:val="526"/>
          <w:jc w:val="center"/>
        </w:trPr>
        <w:tc>
          <w:tcPr>
            <w:tcW w:w="1033" w:type="dxa"/>
            <w:vMerge/>
            <w:tcBorders>
              <w:top w:val="nil"/>
              <w:right w:val="single" w:sz="8" w:space="0" w:color="000000"/>
            </w:tcBorders>
            <w:shd w:val="clear" w:color="auto" w:fill="FFFFFF" w:themeFill="background1"/>
          </w:tcPr>
          <w:p w14:paraId="5CCAB1A8" w14:textId="77777777" w:rsidR="006F1E97" w:rsidRPr="006F1E97" w:rsidRDefault="006F1E97" w:rsidP="006F1E97">
            <w:pPr>
              <w:pStyle w:val="BodyText"/>
              <w:spacing w:after="240"/>
              <w:jc w:val="center"/>
            </w:pPr>
          </w:p>
        </w:tc>
        <w:tc>
          <w:tcPr>
            <w:tcW w:w="3375" w:type="dxa"/>
            <w:tcBorders>
              <w:top w:val="single" w:sz="8" w:space="0" w:color="000000"/>
              <w:left w:val="single" w:sz="8" w:space="0" w:color="000000"/>
              <w:bottom w:val="single" w:sz="8" w:space="0" w:color="000000"/>
            </w:tcBorders>
          </w:tcPr>
          <w:p w14:paraId="670E7151" w14:textId="77777777" w:rsidR="006F1E97" w:rsidRPr="006F1E97" w:rsidRDefault="006F1E97" w:rsidP="006F1E97">
            <w:pPr>
              <w:pStyle w:val="BodyText"/>
              <w:spacing w:after="240"/>
              <w:jc w:val="center"/>
            </w:pPr>
            <w:r w:rsidRPr="006F1E97">
              <w:t>Interstate % Poor</w:t>
            </w:r>
          </w:p>
        </w:tc>
        <w:tc>
          <w:tcPr>
            <w:tcW w:w="936" w:type="dxa"/>
            <w:tcBorders>
              <w:top w:val="single" w:sz="8" w:space="0" w:color="000000"/>
              <w:bottom w:val="single" w:sz="8" w:space="0" w:color="000000"/>
            </w:tcBorders>
          </w:tcPr>
          <w:p w14:paraId="301E10DC" w14:textId="77777777" w:rsidR="006F1E97" w:rsidRPr="006F1E97" w:rsidRDefault="006F1E97" w:rsidP="006F1E97">
            <w:pPr>
              <w:pStyle w:val="BodyText"/>
              <w:spacing w:after="240"/>
              <w:jc w:val="center"/>
            </w:pPr>
            <w:r w:rsidRPr="006F1E97">
              <w:t>0.4%</w:t>
            </w:r>
          </w:p>
        </w:tc>
        <w:tc>
          <w:tcPr>
            <w:tcW w:w="883" w:type="dxa"/>
            <w:tcBorders>
              <w:top w:val="single" w:sz="8" w:space="0" w:color="000000"/>
              <w:bottom w:val="single" w:sz="8" w:space="0" w:color="000000"/>
            </w:tcBorders>
          </w:tcPr>
          <w:p w14:paraId="0C7998FF" w14:textId="77777777" w:rsidR="006F1E97" w:rsidRPr="006F1E97" w:rsidRDefault="006F1E97" w:rsidP="006F1E97">
            <w:pPr>
              <w:pStyle w:val="BodyText"/>
              <w:spacing w:after="240"/>
              <w:jc w:val="center"/>
            </w:pPr>
            <w:r w:rsidRPr="006F1E97">
              <w:t>3.0%</w:t>
            </w:r>
          </w:p>
        </w:tc>
        <w:tc>
          <w:tcPr>
            <w:tcW w:w="884" w:type="dxa"/>
            <w:tcBorders>
              <w:top w:val="single" w:sz="8" w:space="0" w:color="000000"/>
              <w:bottom w:val="single" w:sz="8" w:space="0" w:color="000000"/>
            </w:tcBorders>
          </w:tcPr>
          <w:p w14:paraId="2FEF36A5" w14:textId="77777777" w:rsidR="006F1E97" w:rsidRPr="006F1E97" w:rsidRDefault="006F1E97" w:rsidP="006F1E97">
            <w:pPr>
              <w:pStyle w:val="BodyText"/>
              <w:spacing w:after="240"/>
              <w:jc w:val="center"/>
            </w:pPr>
            <w:r w:rsidRPr="006F1E97">
              <w:t>0.5%</w:t>
            </w:r>
          </w:p>
        </w:tc>
        <w:tc>
          <w:tcPr>
            <w:tcW w:w="1043" w:type="dxa"/>
            <w:tcBorders>
              <w:top w:val="single" w:sz="8" w:space="0" w:color="000000"/>
              <w:bottom w:val="single" w:sz="8" w:space="0" w:color="000000"/>
            </w:tcBorders>
          </w:tcPr>
          <w:p w14:paraId="071020C7" w14:textId="77777777" w:rsidR="006F1E97" w:rsidRPr="006F1E97" w:rsidRDefault="006F1E97" w:rsidP="006F1E97">
            <w:pPr>
              <w:pStyle w:val="BodyText"/>
              <w:spacing w:after="240"/>
              <w:jc w:val="center"/>
              <w:rPr>
                <w:i/>
              </w:rPr>
            </w:pPr>
            <w:r w:rsidRPr="006F1E97">
              <w:rPr>
                <w:i/>
              </w:rPr>
              <w:t>3.0%</w:t>
            </w:r>
          </w:p>
        </w:tc>
        <w:tc>
          <w:tcPr>
            <w:tcW w:w="1688" w:type="dxa"/>
            <w:tcBorders>
              <w:top w:val="single" w:sz="8" w:space="0" w:color="000000"/>
              <w:bottom w:val="single" w:sz="8" w:space="0" w:color="000000"/>
            </w:tcBorders>
          </w:tcPr>
          <w:p w14:paraId="10C614B0" w14:textId="77777777" w:rsidR="006F1E97" w:rsidRPr="006F1E97" w:rsidRDefault="006F1E97" w:rsidP="006F1E97">
            <w:pPr>
              <w:pStyle w:val="BodyText"/>
              <w:spacing w:after="240"/>
              <w:jc w:val="center"/>
            </w:pPr>
            <w:r w:rsidRPr="006F1E97">
              <w:t>3.0%</w:t>
            </w:r>
          </w:p>
          <w:p w14:paraId="1A1465BA" w14:textId="77777777" w:rsidR="006F1E97" w:rsidRPr="006F1E97" w:rsidRDefault="006F1E97" w:rsidP="006F1E97">
            <w:pPr>
              <w:pStyle w:val="BodyText"/>
              <w:spacing w:after="240"/>
              <w:jc w:val="center"/>
              <w:rPr>
                <w:i/>
              </w:rPr>
            </w:pPr>
            <w:r w:rsidRPr="006F1E97">
              <w:rPr>
                <w:i/>
              </w:rPr>
              <w:t>(No change)</w:t>
            </w:r>
          </w:p>
        </w:tc>
      </w:tr>
      <w:tr w:rsidR="006F1E97" w:rsidRPr="006F1E97" w14:paraId="2A02622F" w14:textId="77777777" w:rsidTr="006F1E97">
        <w:trPr>
          <w:trHeight w:val="283"/>
          <w:jc w:val="center"/>
        </w:trPr>
        <w:tc>
          <w:tcPr>
            <w:tcW w:w="1033" w:type="dxa"/>
            <w:vMerge/>
            <w:tcBorders>
              <w:top w:val="nil"/>
              <w:right w:val="single" w:sz="8" w:space="0" w:color="000000"/>
            </w:tcBorders>
            <w:shd w:val="clear" w:color="auto" w:fill="FFFFFF" w:themeFill="background1"/>
          </w:tcPr>
          <w:p w14:paraId="64F57237" w14:textId="77777777" w:rsidR="006F1E97" w:rsidRPr="006F1E97" w:rsidRDefault="006F1E97" w:rsidP="006F1E97">
            <w:pPr>
              <w:pStyle w:val="BodyText"/>
              <w:spacing w:after="240"/>
              <w:jc w:val="center"/>
            </w:pPr>
          </w:p>
        </w:tc>
        <w:tc>
          <w:tcPr>
            <w:tcW w:w="3375" w:type="dxa"/>
            <w:tcBorders>
              <w:top w:val="single" w:sz="8" w:space="0" w:color="000000"/>
              <w:left w:val="single" w:sz="8" w:space="0" w:color="000000"/>
              <w:bottom w:val="single" w:sz="8" w:space="0" w:color="000000"/>
            </w:tcBorders>
            <w:shd w:val="clear" w:color="auto" w:fill="FFFFFF" w:themeFill="background1"/>
          </w:tcPr>
          <w:p w14:paraId="372B9766" w14:textId="77777777" w:rsidR="006F1E97" w:rsidRPr="006F1E97" w:rsidRDefault="006F1E97" w:rsidP="006F1E97">
            <w:pPr>
              <w:pStyle w:val="BodyText"/>
              <w:spacing w:after="240"/>
              <w:jc w:val="center"/>
              <w:rPr>
                <w:b/>
                <w:bCs/>
              </w:rPr>
            </w:pPr>
            <w:r w:rsidRPr="006F1E97">
              <w:rPr>
                <w:b/>
                <w:bCs/>
              </w:rPr>
              <w:t>Non-Interstate NHS % Good</w:t>
            </w:r>
          </w:p>
        </w:tc>
        <w:tc>
          <w:tcPr>
            <w:tcW w:w="936" w:type="dxa"/>
            <w:tcBorders>
              <w:top w:val="single" w:sz="8" w:space="0" w:color="000000"/>
              <w:bottom w:val="single" w:sz="8" w:space="0" w:color="000000"/>
            </w:tcBorders>
          </w:tcPr>
          <w:p w14:paraId="1E5C01B8" w14:textId="77777777" w:rsidR="006F1E97" w:rsidRPr="006F1E97" w:rsidRDefault="006F1E97" w:rsidP="006F1E97">
            <w:pPr>
              <w:pStyle w:val="BodyText"/>
              <w:spacing w:after="240"/>
              <w:jc w:val="center"/>
            </w:pPr>
            <w:r w:rsidRPr="006F1E97">
              <w:t>37.9%</w:t>
            </w:r>
          </w:p>
        </w:tc>
        <w:tc>
          <w:tcPr>
            <w:tcW w:w="883" w:type="dxa"/>
            <w:tcBorders>
              <w:top w:val="single" w:sz="8" w:space="0" w:color="000000"/>
              <w:bottom w:val="single" w:sz="8" w:space="0" w:color="000000"/>
            </w:tcBorders>
          </w:tcPr>
          <w:p w14:paraId="4ABAA544" w14:textId="77777777" w:rsidR="006F1E97" w:rsidRPr="006F1E97" w:rsidRDefault="006F1E97" w:rsidP="006F1E97">
            <w:pPr>
              <w:pStyle w:val="BodyText"/>
              <w:spacing w:after="240"/>
              <w:jc w:val="center"/>
            </w:pPr>
            <w:r w:rsidRPr="006F1E97">
              <w:t>35.0%</w:t>
            </w:r>
          </w:p>
        </w:tc>
        <w:tc>
          <w:tcPr>
            <w:tcW w:w="884" w:type="dxa"/>
            <w:tcBorders>
              <w:top w:val="single" w:sz="8" w:space="0" w:color="000000"/>
              <w:bottom w:val="single" w:sz="8" w:space="0" w:color="000000"/>
            </w:tcBorders>
          </w:tcPr>
          <w:p w14:paraId="75630F18" w14:textId="77777777" w:rsidR="006F1E97" w:rsidRPr="006F1E97" w:rsidRDefault="006F1E97" w:rsidP="006F1E97">
            <w:pPr>
              <w:pStyle w:val="BodyText"/>
              <w:spacing w:after="240"/>
              <w:jc w:val="center"/>
            </w:pPr>
            <w:r w:rsidRPr="006F1E97">
              <w:t>35.3%</w:t>
            </w:r>
          </w:p>
        </w:tc>
        <w:tc>
          <w:tcPr>
            <w:tcW w:w="1043" w:type="dxa"/>
            <w:tcBorders>
              <w:top w:val="single" w:sz="8" w:space="0" w:color="000000"/>
              <w:bottom w:val="single" w:sz="8" w:space="0" w:color="000000"/>
            </w:tcBorders>
          </w:tcPr>
          <w:p w14:paraId="74471369" w14:textId="77777777" w:rsidR="006F1E97" w:rsidRPr="006F1E97" w:rsidRDefault="006F1E97" w:rsidP="006F1E97">
            <w:pPr>
              <w:pStyle w:val="BodyText"/>
              <w:spacing w:after="240"/>
              <w:jc w:val="center"/>
              <w:rPr>
                <w:i/>
              </w:rPr>
            </w:pPr>
            <w:r w:rsidRPr="006F1E97">
              <w:rPr>
                <w:i/>
              </w:rPr>
              <w:t>35.0%</w:t>
            </w:r>
          </w:p>
        </w:tc>
        <w:tc>
          <w:tcPr>
            <w:tcW w:w="1688" w:type="dxa"/>
            <w:tcBorders>
              <w:top w:val="single" w:sz="8" w:space="0" w:color="000000"/>
              <w:bottom w:val="single" w:sz="8" w:space="0" w:color="000000"/>
            </w:tcBorders>
            <w:shd w:val="clear" w:color="auto" w:fill="FFFFFF" w:themeFill="background1"/>
          </w:tcPr>
          <w:p w14:paraId="65C0A18C" w14:textId="77777777" w:rsidR="006F1E97" w:rsidRPr="006F1E97" w:rsidRDefault="006F1E97" w:rsidP="006F1E97">
            <w:pPr>
              <w:pStyle w:val="BodyText"/>
              <w:spacing w:after="240"/>
              <w:jc w:val="center"/>
              <w:rPr>
                <w:b/>
                <w:bCs/>
              </w:rPr>
            </w:pPr>
            <w:r w:rsidRPr="006F1E97">
              <w:rPr>
                <w:b/>
                <w:bCs/>
              </w:rPr>
              <w:t>30.0%</w:t>
            </w:r>
          </w:p>
        </w:tc>
      </w:tr>
      <w:tr w:rsidR="006F1E97" w:rsidRPr="006F1E97" w14:paraId="069739AC" w14:textId="77777777" w:rsidTr="006F1E97">
        <w:trPr>
          <w:trHeight w:val="533"/>
          <w:jc w:val="center"/>
        </w:trPr>
        <w:tc>
          <w:tcPr>
            <w:tcW w:w="1033" w:type="dxa"/>
            <w:vMerge/>
            <w:tcBorders>
              <w:top w:val="nil"/>
              <w:right w:val="single" w:sz="8" w:space="0" w:color="000000"/>
            </w:tcBorders>
            <w:shd w:val="clear" w:color="auto" w:fill="FFFFFF" w:themeFill="background1"/>
          </w:tcPr>
          <w:p w14:paraId="387D7540" w14:textId="77777777" w:rsidR="006F1E97" w:rsidRPr="006F1E97" w:rsidRDefault="006F1E97" w:rsidP="006F1E97">
            <w:pPr>
              <w:pStyle w:val="BodyText"/>
              <w:spacing w:after="240"/>
              <w:jc w:val="center"/>
            </w:pPr>
          </w:p>
        </w:tc>
        <w:tc>
          <w:tcPr>
            <w:tcW w:w="3375" w:type="dxa"/>
            <w:tcBorders>
              <w:top w:val="single" w:sz="8" w:space="0" w:color="000000"/>
              <w:left w:val="single" w:sz="8" w:space="0" w:color="000000"/>
            </w:tcBorders>
          </w:tcPr>
          <w:p w14:paraId="4007D95D" w14:textId="77777777" w:rsidR="006F1E97" w:rsidRPr="006F1E97" w:rsidRDefault="006F1E97" w:rsidP="006F1E97">
            <w:pPr>
              <w:pStyle w:val="BodyText"/>
              <w:spacing w:after="240"/>
              <w:jc w:val="center"/>
            </w:pPr>
            <w:r w:rsidRPr="006F1E97">
              <w:t>Non-Interstate NHS % Poor</w:t>
            </w:r>
          </w:p>
        </w:tc>
        <w:tc>
          <w:tcPr>
            <w:tcW w:w="936" w:type="dxa"/>
            <w:tcBorders>
              <w:top w:val="single" w:sz="8" w:space="0" w:color="000000"/>
            </w:tcBorders>
          </w:tcPr>
          <w:p w14:paraId="082A98B5" w14:textId="77777777" w:rsidR="006F1E97" w:rsidRPr="006F1E97" w:rsidRDefault="006F1E97" w:rsidP="006F1E97">
            <w:pPr>
              <w:pStyle w:val="BodyText"/>
              <w:spacing w:after="240"/>
              <w:jc w:val="center"/>
            </w:pPr>
            <w:r w:rsidRPr="006F1E97">
              <w:t>3.7%</w:t>
            </w:r>
          </w:p>
        </w:tc>
        <w:tc>
          <w:tcPr>
            <w:tcW w:w="883" w:type="dxa"/>
            <w:tcBorders>
              <w:top w:val="single" w:sz="8" w:space="0" w:color="000000"/>
            </w:tcBorders>
          </w:tcPr>
          <w:p w14:paraId="65311C03" w14:textId="77777777" w:rsidR="006F1E97" w:rsidRPr="006F1E97" w:rsidRDefault="006F1E97" w:rsidP="006F1E97">
            <w:pPr>
              <w:pStyle w:val="BodyText"/>
              <w:spacing w:after="240"/>
              <w:jc w:val="center"/>
            </w:pPr>
            <w:r w:rsidRPr="006F1E97">
              <w:t>6.0%</w:t>
            </w:r>
          </w:p>
        </w:tc>
        <w:tc>
          <w:tcPr>
            <w:tcW w:w="884" w:type="dxa"/>
            <w:tcBorders>
              <w:top w:val="single" w:sz="8" w:space="0" w:color="000000"/>
            </w:tcBorders>
          </w:tcPr>
          <w:p w14:paraId="280C8B23" w14:textId="77777777" w:rsidR="006F1E97" w:rsidRPr="006F1E97" w:rsidRDefault="006F1E97" w:rsidP="006F1E97">
            <w:pPr>
              <w:pStyle w:val="BodyText"/>
              <w:spacing w:after="240"/>
              <w:jc w:val="center"/>
            </w:pPr>
            <w:r w:rsidRPr="006F1E97">
              <w:t>4.0%</w:t>
            </w:r>
          </w:p>
        </w:tc>
        <w:tc>
          <w:tcPr>
            <w:tcW w:w="1043" w:type="dxa"/>
            <w:tcBorders>
              <w:top w:val="single" w:sz="8" w:space="0" w:color="000000"/>
            </w:tcBorders>
          </w:tcPr>
          <w:p w14:paraId="044294B6" w14:textId="77777777" w:rsidR="006F1E97" w:rsidRPr="006F1E97" w:rsidRDefault="006F1E97" w:rsidP="006F1E97">
            <w:pPr>
              <w:pStyle w:val="BodyText"/>
              <w:spacing w:after="240"/>
              <w:jc w:val="center"/>
              <w:rPr>
                <w:i/>
              </w:rPr>
            </w:pPr>
            <w:r w:rsidRPr="006F1E97">
              <w:rPr>
                <w:i/>
              </w:rPr>
              <w:t>6.0%</w:t>
            </w:r>
          </w:p>
        </w:tc>
        <w:tc>
          <w:tcPr>
            <w:tcW w:w="1688" w:type="dxa"/>
            <w:tcBorders>
              <w:top w:val="single" w:sz="8" w:space="0" w:color="000000"/>
            </w:tcBorders>
          </w:tcPr>
          <w:p w14:paraId="094FB92D" w14:textId="77777777" w:rsidR="006F1E97" w:rsidRPr="006F1E97" w:rsidRDefault="006F1E97" w:rsidP="006F1E97">
            <w:pPr>
              <w:pStyle w:val="BodyText"/>
              <w:spacing w:after="240"/>
              <w:jc w:val="center"/>
            </w:pPr>
            <w:r w:rsidRPr="006F1E97">
              <w:t>6.0%</w:t>
            </w:r>
          </w:p>
          <w:p w14:paraId="527FA985" w14:textId="77777777" w:rsidR="006F1E97" w:rsidRPr="006F1E97" w:rsidRDefault="006F1E97" w:rsidP="006F1E97">
            <w:pPr>
              <w:pStyle w:val="BodyText"/>
              <w:spacing w:after="240"/>
              <w:jc w:val="center"/>
              <w:rPr>
                <w:i/>
              </w:rPr>
            </w:pPr>
            <w:r w:rsidRPr="006F1E97">
              <w:rPr>
                <w:i/>
              </w:rPr>
              <w:t>(No change)</w:t>
            </w:r>
          </w:p>
        </w:tc>
      </w:tr>
      <w:tr w:rsidR="006F1E97" w:rsidRPr="006F1E97" w14:paraId="43D984C0" w14:textId="77777777" w:rsidTr="006F1E97">
        <w:trPr>
          <w:trHeight w:val="279"/>
          <w:jc w:val="center"/>
        </w:trPr>
        <w:tc>
          <w:tcPr>
            <w:tcW w:w="1033" w:type="dxa"/>
            <w:vMerge w:val="restart"/>
            <w:tcBorders>
              <w:right w:val="single" w:sz="8" w:space="0" w:color="000000"/>
            </w:tcBorders>
            <w:shd w:val="clear" w:color="auto" w:fill="FFFFFF" w:themeFill="background1"/>
          </w:tcPr>
          <w:p w14:paraId="728C339A" w14:textId="77777777" w:rsidR="006F1E97" w:rsidRPr="006F1E97" w:rsidRDefault="006F1E97" w:rsidP="006F1E97">
            <w:pPr>
              <w:pStyle w:val="BodyText"/>
              <w:spacing w:after="240"/>
              <w:jc w:val="center"/>
            </w:pPr>
          </w:p>
          <w:p w14:paraId="07A49D06" w14:textId="77777777" w:rsidR="006F1E97" w:rsidRPr="006F1E97" w:rsidRDefault="006F1E97" w:rsidP="006F1E97">
            <w:pPr>
              <w:pStyle w:val="BodyText"/>
              <w:spacing w:after="240"/>
              <w:jc w:val="center"/>
              <w:rPr>
                <w:b/>
              </w:rPr>
            </w:pPr>
            <w:r w:rsidRPr="006F1E97">
              <w:rPr>
                <w:b/>
              </w:rPr>
              <w:t>Bridge</w:t>
            </w:r>
          </w:p>
        </w:tc>
        <w:tc>
          <w:tcPr>
            <w:tcW w:w="3375" w:type="dxa"/>
            <w:tcBorders>
              <w:left w:val="single" w:sz="8" w:space="0" w:color="000000"/>
              <w:bottom w:val="single" w:sz="8" w:space="0" w:color="000000"/>
            </w:tcBorders>
            <w:shd w:val="clear" w:color="auto" w:fill="FFFFFF" w:themeFill="background1"/>
          </w:tcPr>
          <w:p w14:paraId="5128AF3E" w14:textId="77777777" w:rsidR="006F1E97" w:rsidRPr="006F1E97" w:rsidRDefault="006F1E97" w:rsidP="006F1E97">
            <w:pPr>
              <w:pStyle w:val="BodyText"/>
              <w:spacing w:after="240"/>
              <w:jc w:val="center"/>
              <w:rPr>
                <w:b/>
                <w:bCs/>
              </w:rPr>
            </w:pPr>
            <w:r w:rsidRPr="006F1E97">
              <w:rPr>
                <w:b/>
                <w:bCs/>
              </w:rPr>
              <w:t>NHS % Good</w:t>
            </w:r>
          </w:p>
        </w:tc>
        <w:tc>
          <w:tcPr>
            <w:tcW w:w="936" w:type="dxa"/>
            <w:tcBorders>
              <w:bottom w:val="single" w:sz="8" w:space="0" w:color="000000"/>
            </w:tcBorders>
          </w:tcPr>
          <w:p w14:paraId="20D7C2FB" w14:textId="77777777" w:rsidR="006F1E97" w:rsidRPr="006F1E97" w:rsidRDefault="006F1E97" w:rsidP="006F1E97">
            <w:pPr>
              <w:pStyle w:val="BodyText"/>
              <w:spacing w:after="240"/>
              <w:jc w:val="center"/>
            </w:pPr>
            <w:r w:rsidRPr="006F1E97">
              <w:t>49.4%</w:t>
            </w:r>
          </w:p>
        </w:tc>
        <w:tc>
          <w:tcPr>
            <w:tcW w:w="883" w:type="dxa"/>
            <w:tcBorders>
              <w:bottom w:val="single" w:sz="8" w:space="0" w:color="000000"/>
            </w:tcBorders>
          </w:tcPr>
          <w:p w14:paraId="105FC86A" w14:textId="77777777" w:rsidR="006F1E97" w:rsidRPr="006F1E97" w:rsidRDefault="006F1E97" w:rsidP="006F1E97">
            <w:pPr>
              <w:pStyle w:val="BodyText"/>
              <w:spacing w:after="240"/>
              <w:jc w:val="center"/>
            </w:pPr>
            <w:r w:rsidRPr="006F1E97">
              <w:t>52.5%</w:t>
            </w:r>
          </w:p>
        </w:tc>
        <w:tc>
          <w:tcPr>
            <w:tcW w:w="884" w:type="dxa"/>
            <w:tcBorders>
              <w:bottom w:val="single" w:sz="8" w:space="0" w:color="000000"/>
            </w:tcBorders>
          </w:tcPr>
          <w:p w14:paraId="45984AF2" w14:textId="77777777" w:rsidR="006F1E97" w:rsidRPr="006F1E97" w:rsidRDefault="006F1E97" w:rsidP="006F1E97">
            <w:pPr>
              <w:pStyle w:val="BodyText"/>
              <w:spacing w:after="240"/>
              <w:jc w:val="center"/>
            </w:pPr>
            <w:r w:rsidRPr="006F1E97">
              <w:t>48.9%</w:t>
            </w:r>
          </w:p>
        </w:tc>
        <w:tc>
          <w:tcPr>
            <w:tcW w:w="1043" w:type="dxa"/>
            <w:tcBorders>
              <w:bottom w:val="single" w:sz="8" w:space="0" w:color="000000"/>
            </w:tcBorders>
          </w:tcPr>
          <w:p w14:paraId="7E8007D8" w14:textId="77777777" w:rsidR="006F1E97" w:rsidRPr="006F1E97" w:rsidRDefault="006F1E97" w:rsidP="006F1E97">
            <w:pPr>
              <w:pStyle w:val="BodyText"/>
              <w:spacing w:after="240"/>
              <w:jc w:val="center"/>
              <w:rPr>
                <w:i/>
              </w:rPr>
            </w:pPr>
            <w:r w:rsidRPr="006F1E97">
              <w:rPr>
                <w:i/>
              </w:rPr>
              <w:t>56.0%</w:t>
            </w:r>
          </w:p>
        </w:tc>
        <w:tc>
          <w:tcPr>
            <w:tcW w:w="1688" w:type="dxa"/>
            <w:tcBorders>
              <w:bottom w:val="single" w:sz="8" w:space="0" w:color="000000"/>
            </w:tcBorders>
            <w:shd w:val="clear" w:color="auto" w:fill="FFFFFF" w:themeFill="background1"/>
          </w:tcPr>
          <w:p w14:paraId="10B9D2D2" w14:textId="77777777" w:rsidR="006F1E97" w:rsidRPr="006F1E97" w:rsidRDefault="006F1E97" w:rsidP="006F1E97">
            <w:pPr>
              <w:pStyle w:val="BodyText"/>
              <w:spacing w:after="240"/>
              <w:jc w:val="center"/>
              <w:rPr>
                <w:b/>
                <w:bCs/>
              </w:rPr>
            </w:pPr>
            <w:r w:rsidRPr="006F1E97">
              <w:rPr>
                <w:b/>
                <w:bCs/>
              </w:rPr>
              <w:t>48.0%</w:t>
            </w:r>
          </w:p>
        </w:tc>
      </w:tr>
      <w:tr w:rsidR="006F1E97" w:rsidRPr="006F1E97" w14:paraId="775D0B76" w14:textId="77777777" w:rsidTr="006F1E97">
        <w:trPr>
          <w:trHeight w:val="531"/>
          <w:jc w:val="center"/>
        </w:trPr>
        <w:tc>
          <w:tcPr>
            <w:tcW w:w="1033" w:type="dxa"/>
            <w:vMerge/>
            <w:tcBorders>
              <w:top w:val="nil"/>
              <w:right w:val="single" w:sz="8" w:space="0" w:color="000000"/>
            </w:tcBorders>
            <w:shd w:val="clear" w:color="auto" w:fill="FFFFFF" w:themeFill="background1"/>
          </w:tcPr>
          <w:p w14:paraId="0AC69803" w14:textId="77777777" w:rsidR="006F1E97" w:rsidRPr="006F1E97" w:rsidRDefault="006F1E97" w:rsidP="006F1E97">
            <w:pPr>
              <w:pStyle w:val="BodyText"/>
              <w:spacing w:after="240"/>
              <w:jc w:val="center"/>
            </w:pPr>
          </w:p>
        </w:tc>
        <w:tc>
          <w:tcPr>
            <w:tcW w:w="3375" w:type="dxa"/>
            <w:tcBorders>
              <w:top w:val="single" w:sz="8" w:space="0" w:color="000000"/>
              <w:left w:val="single" w:sz="8" w:space="0" w:color="000000"/>
            </w:tcBorders>
          </w:tcPr>
          <w:p w14:paraId="7FC271E5" w14:textId="77777777" w:rsidR="006F1E97" w:rsidRPr="006F1E97" w:rsidRDefault="006F1E97" w:rsidP="006F1E97">
            <w:pPr>
              <w:pStyle w:val="BodyText"/>
              <w:spacing w:after="240"/>
              <w:jc w:val="center"/>
            </w:pPr>
            <w:r w:rsidRPr="006F1E97">
              <w:t>NHS % Poor</w:t>
            </w:r>
          </w:p>
        </w:tc>
        <w:tc>
          <w:tcPr>
            <w:tcW w:w="936" w:type="dxa"/>
            <w:tcBorders>
              <w:top w:val="single" w:sz="8" w:space="0" w:color="000000"/>
            </w:tcBorders>
          </w:tcPr>
          <w:p w14:paraId="619850FB" w14:textId="77777777" w:rsidR="006F1E97" w:rsidRPr="006F1E97" w:rsidRDefault="006F1E97" w:rsidP="006F1E97">
            <w:pPr>
              <w:pStyle w:val="BodyText"/>
              <w:spacing w:after="240"/>
              <w:jc w:val="center"/>
            </w:pPr>
            <w:r w:rsidRPr="006F1E97">
              <w:t>2.4%</w:t>
            </w:r>
          </w:p>
        </w:tc>
        <w:tc>
          <w:tcPr>
            <w:tcW w:w="883" w:type="dxa"/>
            <w:tcBorders>
              <w:top w:val="single" w:sz="8" w:space="0" w:color="000000"/>
            </w:tcBorders>
          </w:tcPr>
          <w:p w14:paraId="2B679184" w14:textId="77777777" w:rsidR="006F1E97" w:rsidRPr="006F1E97" w:rsidRDefault="006F1E97" w:rsidP="006F1E97">
            <w:pPr>
              <w:pStyle w:val="BodyText"/>
              <w:spacing w:after="240"/>
              <w:jc w:val="center"/>
            </w:pPr>
            <w:r w:rsidRPr="006F1E97">
              <w:t>5.0%</w:t>
            </w:r>
          </w:p>
        </w:tc>
        <w:tc>
          <w:tcPr>
            <w:tcW w:w="884" w:type="dxa"/>
            <w:tcBorders>
              <w:top w:val="single" w:sz="8" w:space="0" w:color="000000"/>
            </w:tcBorders>
          </w:tcPr>
          <w:p w14:paraId="3F4630BF" w14:textId="77777777" w:rsidR="006F1E97" w:rsidRPr="006F1E97" w:rsidRDefault="006F1E97" w:rsidP="006F1E97">
            <w:pPr>
              <w:pStyle w:val="BodyText"/>
              <w:spacing w:after="240"/>
              <w:jc w:val="center"/>
            </w:pPr>
            <w:r w:rsidRPr="006F1E97">
              <w:t>1.3%</w:t>
            </w:r>
          </w:p>
        </w:tc>
        <w:tc>
          <w:tcPr>
            <w:tcW w:w="1043" w:type="dxa"/>
            <w:tcBorders>
              <w:top w:val="single" w:sz="8" w:space="0" w:color="000000"/>
            </w:tcBorders>
          </w:tcPr>
          <w:p w14:paraId="02C8E748" w14:textId="77777777" w:rsidR="006F1E97" w:rsidRPr="006F1E97" w:rsidRDefault="006F1E97" w:rsidP="006F1E97">
            <w:pPr>
              <w:pStyle w:val="BodyText"/>
              <w:spacing w:after="240"/>
              <w:jc w:val="center"/>
              <w:rPr>
                <w:i/>
              </w:rPr>
            </w:pPr>
            <w:r w:rsidRPr="006F1E97">
              <w:rPr>
                <w:i/>
              </w:rPr>
              <w:t>6.6%</w:t>
            </w:r>
          </w:p>
        </w:tc>
        <w:tc>
          <w:tcPr>
            <w:tcW w:w="1688" w:type="dxa"/>
            <w:tcBorders>
              <w:top w:val="single" w:sz="8" w:space="0" w:color="000000"/>
            </w:tcBorders>
          </w:tcPr>
          <w:p w14:paraId="705D6B1A" w14:textId="77777777" w:rsidR="006F1E97" w:rsidRPr="006F1E97" w:rsidRDefault="006F1E97" w:rsidP="006F1E97">
            <w:pPr>
              <w:pStyle w:val="BodyText"/>
              <w:spacing w:after="240"/>
              <w:jc w:val="center"/>
            </w:pPr>
            <w:r w:rsidRPr="006F1E97">
              <w:t>6.6%</w:t>
            </w:r>
          </w:p>
          <w:p w14:paraId="4AE2BC42" w14:textId="77777777" w:rsidR="006F1E97" w:rsidRPr="006F1E97" w:rsidRDefault="006F1E97" w:rsidP="006F1E97">
            <w:pPr>
              <w:pStyle w:val="BodyText"/>
              <w:spacing w:after="240"/>
              <w:jc w:val="center"/>
              <w:rPr>
                <w:i/>
              </w:rPr>
            </w:pPr>
            <w:r w:rsidRPr="006F1E97">
              <w:rPr>
                <w:i/>
              </w:rPr>
              <w:t>(No change)</w:t>
            </w:r>
          </w:p>
        </w:tc>
      </w:tr>
      <w:tr w:rsidR="006F1E97" w:rsidRPr="006F1E97" w14:paraId="3B9F5AB2" w14:textId="77777777" w:rsidTr="006F1E97">
        <w:trPr>
          <w:trHeight w:val="524"/>
          <w:jc w:val="center"/>
        </w:trPr>
        <w:tc>
          <w:tcPr>
            <w:tcW w:w="1033" w:type="dxa"/>
            <w:vMerge w:val="restart"/>
            <w:tcBorders>
              <w:right w:val="single" w:sz="8" w:space="0" w:color="000000"/>
            </w:tcBorders>
          </w:tcPr>
          <w:p w14:paraId="478DA5C1" w14:textId="77777777" w:rsidR="006F1E97" w:rsidRPr="006F1E97" w:rsidRDefault="006F1E97" w:rsidP="006F1E97">
            <w:pPr>
              <w:pStyle w:val="BodyText"/>
              <w:spacing w:after="240"/>
              <w:jc w:val="center"/>
            </w:pPr>
          </w:p>
          <w:p w14:paraId="201CA891" w14:textId="77777777" w:rsidR="006F1E97" w:rsidRPr="006F1E97" w:rsidRDefault="006F1E97" w:rsidP="006F1E97">
            <w:pPr>
              <w:pStyle w:val="BodyText"/>
              <w:spacing w:after="240"/>
              <w:jc w:val="center"/>
              <w:rPr>
                <w:b/>
              </w:rPr>
            </w:pPr>
            <w:r w:rsidRPr="006F1E97">
              <w:rPr>
                <w:b/>
              </w:rPr>
              <w:t>Reliability</w:t>
            </w:r>
          </w:p>
        </w:tc>
        <w:tc>
          <w:tcPr>
            <w:tcW w:w="3375" w:type="dxa"/>
            <w:tcBorders>
              <w:left w:val="single" w:sz="8" w:space="0" w:color="000000"/>
              <w:bottom w:val="single" w:sz="8" w:space="0" w:color="000000"/>
            </w:tcBorders>
          </w:tcPr>
          <w:p w14:paraId="067B9926" w14:textId="77777777" w:rsidR="006F1E97" w:rsidRPr="006F1E97" w:rsidRDefault="006F1E97" w:rsidP="006F1E97">
            <w:pPr>
              <w:pStyle w:val="BodyText"/>
              <w:spacing w:after="240"/>
              <w:jc w:val="center"/>
            </w:pPr>
            <w:r w:rsidRPr="006F1E97">
              <w:t>Interstate % Reliable</w:t>
            </w:r>
          </w:p>
        </w:tc>
        <w:tc>
          <w:tcPr>
            <w:tcW w:w="936" w:type="dxa"/>
            <w:tcBorders>
              <w:bottom w:val="single" w:sz="8" w:space="0" w:color="000000"/>
            </w:tcBorders>
          </w:tcPr>
          <w:p w14:paraId="4EAEEB72" w14:textId="77777777" w:rsidR="006F1E97" w:rsidRPr="006F1E97" w:rsidRDefault="006F1E97" w:rsidP="006F1E97">
            <w:pPr>
              <w:pStyle w:val="BodyText"/>
              <w:spacing w:after="240"/>
              <w:jc w:val="center"/>
            </w:pPr>
            <w:r w:rsidRPr="006F1E97">
              <w:t>99.9%</w:t>
            </w:r>
          </w:p>
        </w:tc>
        <w:tc>
          <w:tcPr>
            <w:tcW w:w="883" w:type="dxa"/>
            <w:tcBorders>
              <w:bottom w:val="single" w:sz="8" w:space="0" w:color="000000"/>
            </w:tcBorders>
          </w:tcPr>
          <w:p w14:paraId="278B4770" w14:textId="77777777" w:rsidR="006F1E97" w:rsidRPr="006F1E97" w:rsidRDefault="006F1E97" w:rsidP="006F1E97">
            <w:pPr>
              <w:pStyle w:val="BodyText"/>
              <w:spacing w:after="240"/>
              <w:jc w:val="center"/>
            </w:pPr>
            <w:r w:rsidRPr="006F1E97">
              <w:t>98.0%</w:t>
            </w:r>
          </w:p>
        </w:tc>
        <w:tc>
          <w:tcPr>
            <w:tcW w:w="884" w:type="dxa"/>
            <w:tcBorders>
              <w:bottom w:val="single" w:sz="8" w:space="0" w:color="000000"/>
            </w:tcBorders>
          </w:tcPr>
          <w:p w14:paraId="2540510E" w14:textId="77777777" w:rsidR="006F1E97" w:rsidRPr="006F1E97" w:rsidRDefault="006F1E97" w:rsidP="006F1E97">
            <w:pPr>
              <w:pStyle w:val="BodyText"/>
              <w:spacing w:after="240"/>
              <w:jc w:val="center"/>
            </w:pPr>
            <w:r w:rsidRPr="006F1E97">
              <w:t>99.9%</w:t>
            </w:r>
          </w:p>
        </w:tc>
        <w:tc>
          <w:tcPr>
            <w:tcW w:w="1043" w:type="dxa"/>
            <w:tcBorders>
              <w:bottom w:val="single" w:sz="8" w:space="0" w:color="000000"/>
            </w:tcBorders>
          </w:tcPr>
          <w:p w14:paraId="2F7256DC" w14:textId="77777777" w:rsidR="006F1E97" w:rsidRPr="006F1E97" w:rsidRDefault="006F1E97" w:rsidP="006F1E97">
            <w:pPr>
              <w:pStyle w:val="BodyText"/>
              <w:spacing w:after="240"/>
              <w:jc w:val="center"/>
              <w:rPr>
                <w:i/>
              </w:rPr>
            </w:pPr>
            <w:r w:rsidRPr="006F1E97">
              <w:rPr>
                <w:i/>
              </w:rPr>
              <w:t>98.0%</w:t>
            </w:r>
          </w:p>
        </w:tc>
        <w:tc>
          <w:tcPr>
            <w:tcW w:w="1688" w:type="dxa"/>
            <w:tcBorders>
              <w:bottom w:val="single" w:sz="8" w:space="0" w:color="000000"/>
            </w:tcBorders>
          </w:tcPr>
          <w:p w14:paraId="507B086B" w14:textId="77777777" w:rsidR="006F1E97" w:rsidRPr="006F1E97" w:rsidRDefault="006F1E97" w:rsidP="006F1E97">
            <w:pPr>
              <w:pStyle w:val="BodyText"/>
              <w:spacing w:after="240"/>
              <w:jc w:val="center"/>
            </w:pPr>
            <w:r w:rsidRPr="006F1E97">
              <w:t>98.0%</w:t>
            </w:r>
          </w:p>
          <w:p w14:paraId="1AFECA30" w14:textId="77777777" w:rsidR="006F1E97" w:rsidRPr="006F1E97" w:rsidRDefault="006F1E97" w:rsidP="006F1E97">
            <w:pPr>
              <w:pStyle w:val="BodyText"/>
              <w:spacing w:after="240"/>
              <w:jc w:val="center"/>
              <w:rPr>
                <w:i/>
              </w:rPr>
            </w:pPr>
            <w:r w:rsidRPr="006F1E97">
              <w:rPr>
                <w:i/>
              </w:rPr>
              <w:t>(No change)</w:t>
            </w:r>
          </w:p>
        </w:tc>
      </w:tr>
      <w:tr w:rsidR="006F1E97" w:rsidRPr="006F1E97" w14:paraId="70B2C580" w14:textId="77777777" w:rsidTr="006F1E97">
        <w:trPr>
          <w:trHeight w:val="531"/>
          <w:jc w:val="center"/>
        </w:trPr>
        <w:tc>
          <w:tcPr>
            <w:tcW w:w="1033" w:type="dxa"/>
            <w:vMerge/>
            <w:tcBorders>
              <w:top w:val="nil"/>
              <w:right w:val="single" w:sz="8" w:space="0" w:color="000000"/>
            </w:tcBorders>
          </w:tcPr>
          <w:p w14:paraId="6B672E89" w14:textId="77777777" w:rsidR="006F1E97" w:rsidRPr="006F1E97" w:rsidRDefault="006F1E97" w:rsidP="006F1E97">
            <w:pPr>
              <w:pStyle w:val="BodyText"/>
              <w:spacing w:after="240"/>
              <w:jc w:val="center"/>
            </w:pPr>
          </w:p>
        </w:tc>
        <w:tc>
          <w:tcPr>
            <w:tcW w:w="3375" w:type="dxa"/>
            <w:tcBorders>
              <w:top w:val="single" w:sz="8" w:space="0" w:color="000000"/>
              <w:left w:val="single" w:sz="8" w:space="0" w:color="000000"/>
            </w:tcBorders>
          </w:tcPr>
          <w:p w14:paraId="70712FBC" w14:textId="77777777" w:rsidR="006F1E97" w:rsidRPr="006F1E97" w:rsidRDefault="006F1E97" w:rsidP="006F1E97">
            <w:pPr>
              <w:pStyle w:val="BodyText"/>
              <w:spacing w:after="240"/>
              <w:jc w:val="center"/>
            </w:pPr>
            <w:r w:rsidRPr="006F1E97">
              <w:t>Non-Interstate NHS % Reliable</w:t>
            </w:r>
          </w:p>
        </w:tc>
        <w:tc>
          <w:tcPr>
            <w:tcW w:w="936" w:type="dxa"/>
            <w:tcBorders>
              <w:top w:val="single" w:sz="8" w:space="0" w:color="000000"/>
            </w:tcBorders>
          </w:tcPr>
          <w:p w14:paraId="414123C7" w14:textId="77777777" w:rsidR="006F1E97" w:rsidRPr="006F1E97" w:rsidRDefault="006F1E97" w:rsidP="006F1E97">
            <w:pPr>
              <w:pStyle w:val="BodyText"/>
              <w:spacing w:after="240"/>
              <w:jc w:val="center"/>
            </w:pPr>
            <w:r w:rsidRPr="006F1E97">
              <w:t>96.5%</w:t>
            </w:r>
          </w:p>
        </w:tc>
        <w:tc>
          <w:tcPr>
            <w:tcW w:w="883" w:type="dxa"/>
            <w:tcBorders>
              <w:top w:val="single" w:sz="8" w:space="0" w:color="000000"/>
            </w:tcBorders>
          </w:tcPr>
          <w:p w14:paraId="7B065318" w14:textId="77777777" w:rsidR="006F1E97" w:rsidRPr="006F1E97" w:rsidRDefault="006F1E97" w:rsidP="006F1E97">
            <w:pPr>
              <w:pStyle w:val="BodyText"/>
              <w:spacing w:after="240"/>
              <w:jc w:val="center"/>
            </w:pPr>
            <w:r w:rsidRPr="006F1E97">
              <w:t>94.0%</w:t>
            </w:r>
          </w:p>
        </w:tc>
        <w:tc>
          <w:tcPr>
            <w:tcW w:w="884" w:type="dxa"/>
            <w:tcBorders>
              <w:top w:val="single" w:sz="8" w:space="0" w:color="000000"/>
            </w:tcBorders>
          </w:tcPr>
          <w:p w14:paraId="3CAEBCB3" w14:textId="77777777" w:rsidR="006F1E97" w:rsidRPr="006F1E97" w:rsidRDefault="006F1E97" w:rsidP="006F1E97">
            <w:pPr>
              <w:pStyle w:val="BodyText"/>
              <w:spacing w:after="240"/>
              <w:jc w:val="center"/>
            </w:pPr>
            <w:r w:rsidRPr="006F1E97">
              <w:t>96.7%</w:t>
            </w:r>
          </w:p>
        </w:tc>
        <w:tc>
          <w:tcPr>
            <w:tcW w:w="1043" w:type="dxa"/>
            <w:tcBorders>
              <w:top w:val="single" w:sz="8" w:space="0" w:color="000000"/>
            </w:tcBorders>
          </w:tcPr>
          <w:p w14:paraId="1689F7F8" w14:textId="77777777" w:rsidR="006F1E97" w:rsidRPr="006F1E97" w:rsidRDefault="006F1E97" w:rsidP="006F1E97">
            <w:pPr>
              <w:pStyle w:val="BodyText"/>
              <w:spacing w:after="240"/>
              <w:jc w:val="center"/>
              <w:rPr>
                <w:i/>
              </w:rPr>
            </w:pPr>
            <w:r w:rsidRPr="006F1E97">
              <w:rPr>
                <w:i/>
              </w:rPr>
              <w:t>94.0%</w:t>
            </w:r>
          </w:p>
        </w:tc>
        <w:tc>
          <w:tcPr>
            <w:tcW w:w="1688" w:type="dxa"/>
            <w:tcBorders>
              <w:top w:val="single" w:sz="8" w:space="0" w:color="000000"/>
            </w:tcBorders>
          </w:tcPr>
          <w:p w14:paraId="45FAAFDF" w14:textId="77777777" w:rsidR="006F1E97" w:rsidRPr="006F1E97" w:rsidRDefault="006F1E97" w:rsidP="006F1E97">
            <w:pPr>
              <w:pStyle w:val="BodyText"/>
              <w:spacing w:after="240"/>
              <w:jc w:val="center"/>
            </w:pPr>
            <w:r w:rsidRPr="006F1E97">
              <w:t>94.0%</w:t>
            </w:r>
          </w:p>
          <w:p w14:paraId="3D39E27E" w14:textId="77777777" w:rsidR="006F1E97" w:rsidRPr="006F1E97" w:rsidRDefault="006F1E97" w:rsidP="006F1E97">
            <w:pPr>
              <w:pStyle w:val="BodyText"/>
              <w:spacing w:after="240"/>
              <w:jc w:val="center"/>
              <w:rPr>
                <w:i/>
              </w:rPr>
            </w:pPr>
            <w:r w:rsidRPr="006F1E97">
              <w:rPr>
                <w:i/>
              </w:rPr>
              <w:t>(No change)</w:t>
            </w:r>
          </w:p>
        </w:tc>
      </w:tr>
      <w:tr w:rsidR="006F1E97" w:rsidRPr="006F1E97" w14:paraId="6A3BCD1E" w14:textId="77777777" w:rsidTr="006F1E97">
        <w:trPr>
          <w:trHeight w:val="717"/>
          <w:jc w:val="center"/>
        </w:trPr>
        <w:tc>
          <w:tcPr>
            <w:tcW w:w="1033" w:type="dxa"/>
            <w:tcBorders>
              <w:right w:val="single" w:sz="8" w:space="0" w:color="000000"/>
            </w:tcBorders>
          </w:tcPr>
          <w:p w14:paraId="154FB584" w14:textId="77777777" w:rsidR="006F1E97" w:rsidRPr="006F1E97" w:rsidRDefault="006F1E97" w:rsidP="006F1E97">
            <w:pPr>
              <w:pStyle w:val="BodyText"/>
              <w:spacing w:after="240"/>
              <w:jc w:val="center"/>
              <w:rPr>
                <w:b/>
              </w:rPr>
            </w:pPr>
            <w:r w:rsidRPr="006F1E97">
              <w:rPr>
                <w:b/>
              </w:rPr>
              <w:t>Freight</w:t>
            </w:r>
          </w:p>
        </w:tc>
        <w:tc>
          <w:tcPr>
            <w:tcW w:w="3375" w:type="dxa"/>
            <w:tcBorders>
              <w:left w:val="single" w:sz="8" w:space="0" w:color="000000"/>
            </w:tcBorders>
          </w:tcPr>
          <w:p w14:paraId="2DF33FBA" w14:textId="77777777" w:rsidR="006F1E97" w:rsidRPr="006F1E97" w:rsidRDefault="006F1E97" w:rsidP="006F1E97">
            <w:pPr>
              <w:pStyle w:val="BodyText"/>
              <w:spacing w:after="240"/>
              <w:jc w:val="center"/>
            </w:pPr>
            <w:r w:rsidRPr="006F1E97">
              <w:t>Interstate Truck Travel Time Reliability</w:t>
            </w:r>
          </w:p>
        </w:tc>
        <w:tc>
          <w:tcPr>
            <w:tcW w:w="936" w:type="dxa"/>
          </w:tcPr>
          <w:p w14:paraId="67E093F1" w14:textId="77777777" w:rsidR="006F1E97" w:rsidRPr="006F1E97" w:rsidRDefault="006F1E97" w:rsidP="006F1E97">
            <w:pPr>
              <w:pStyle w:val="BodyText"/>
              <w:spacing w:after="240"/>
              <w:jc w:val="center"/>
            </w:pPr>
            <w:r w:rsidRPr="006F1E97">
              <w:t>1.13</w:t>
            </w:r>
          </w:p>
        </w:tc>
        <w:tc>
          <w:tcPr>
            <w:tcW w:w="883" w:type="dxa"/>
          </w:tcPr>
          <w:p w14:paraId="2D98686F" w14:textId="77777777" w:rsidR="006F1E97" w:rsidRPr="006F1E97" w:rsidRDefault="006F1E97" w:rsidP="006F1E97">
            <w:pPr>
              <w:pStyle w:val="BodyText"/>
              <w:spacing w:after="240"/>
              <w:jc w:val="center"/>
            </w:pPr>
            <w:r w:rsidRPr="006F1E97">
              <w:t>1.25</w:t>
            </w:r>
          </w:p>
        </w:tc>
        <w:tc>
          <w:tcPr>
            <w:tcW w:w="884" w:type="dxa"/>
          </w:tcPr>
          <w:p w14:paraId="4AEB22AC" w14:textId="77777777" w:rsidR="006F1E97" w:rsidRPr="006F1E97" w:rsidRDefault="006F1E97" w:rsidP="006F1E97">
            <w:pPr>
              <w:pStyle w:val="BodyText"/>
              <w:spacing w:after="240"/>
              <w:jc w:val="center"/>
            </w:pPr>
            <w:r w:rsidRPr="006F1E97">
              <w:t>1.13</w:t>
            </w:r>
          </w:p>
        </w:tc>
        <w:tc>
          <w:tcPr>
            <w:tcW w:w="1043" w:type="dxa"/>
          </w:tcPr>
          <w:p w14:paraId="399DEABD" w14:textId="77777777" w:rsidR="006F1E97" w:rsidRPr="006F1E97" w:rsidRDefault="006F1E97" w:rsidP="006F1E97">
            <w:pPr>
              <w:pStyle w:val="BodyText"/>
              <w:spacing w:after="240"/>
              <w:jc w:val="center"/>
              <w:rPr>
                <w:i/>
              </w:rPr>
            </w:pPr>
            <w:r w:rsidRPr="006F1E97">
              <w:rPr>
                <w:i/>
              </w:rPr>
              <w:t>1.25</w:t>
            </w:r>
          </w:p>
        </w:tc>
        <w:tc>
          <w:tcPr>
            <w:tcW w:w="1688" w:type="dxa"/>
          </w:tcPr>
          <w:p w14:paraId="7A432EB9" w14:textId="77777777" w:rsidR="006F1E97" w:rsidRPr="006F1E97" w:rsidRDefault="006F1E97" w:rsidP="006F1E97">
            <w:pPr>
              <w:pStyle w:val="BodyText"/>
              <w:spacing w:after="240"/>
              <w:jc w:val="center"/>
            </w:pPr>
            <w:r w:rsidRPr="006F1E97">
              <w:t>1.25</w:t>
            </w:r>
          </w:p>
          <w:p w14:paraId="7E6455C8" w14:textId="77777777" w:rsidR="006F1E97" w:rsidRPr="006F1E97" w:rsidRDefault="006F1E97" w:rsidP="006F1E97">
            <w:pPr>
              <w:pStyle w:val="BodyText"/>
              <w:spacing w:after="240"/>
              <w:jc w:val="center"/>
              <w:rPr>
                <w:i/>
              </w:rPr>
            </w:pPr>
            <w:r w:rsidRPr="006F1E97">
              <w:rPr>
                <w:i/>
              </w:rPr>
              <w:t>(No change)</w:t>
            </w:r>
          </w:p>
        </w:tc>
      </w:tr>
    </w:tbl>
    <w:p w14:paraId="57CB63FD" w14:textId="77777777" w:rsidR="006F1E97" w:rsidRDefault="006F1E97" w:rsidP="002B4DFA">
      <w:pPr>
        <w:pStyle w:val="BodyText"/>
        <w:spacing w:after="240"/>
      </w:pPr>
    </w:p>
    <w:p w14:paraId="0ED0B7D2" w14:textId="103FC916" w:rsidR="00EE724E" w:rsidRDefault="00EE724E" w:rsidP="002B4DFA">
      <w:pPr>
        <w:pStyle w:val="BodyText"/>
        <w:spacing w:after="240"/>
      </w:pPr>
      <w:r>
        <w:t>Motion carried unanimously.</w:t>
      </w:r>
    </w:p>
    <w:p w14:paraId="42DB9766" w14:textId="1EB83E0F" w:rsidR="001C36A0" w:rsidRDefault="001C36A0" w:rsidP="002B4DFA">
      <w:pPr>
        <w:pStyle w:val="BodyText"/>
        <w:spacing w:after="240"/>
      </w:pPr>
      <w:r w:rsidRPr="003C1219">
        <w:t>Next was Discussion Items:</w:t>
      </w:r>
    </w:p>
    <w:p w14:paraId="38F46629" w14:textId="11465F08" w:rsidR="009D49D8" w:rsidRDefault="00FD5FC8" w:rsidP="00B245F0">
      <w:pPr>
        <w:pStyle w:val="BodyText"/>
        <w:numPr>
          <w:ilvl w:val="0"/>
          <w:numId w:val="2"/>
        </w:numPr>
        <w:spacing w:after="240"/>
        <w:ind w:left="720" w:right="648"/>
      </w:pPr>
      <w:r>
        <w:t xml:space="preserve">Tutorial of the </w:t>
      </w:r>
      <w:hyperlink r:id="rId7" w:history="1">
        <w:r w:rsidRPr="00FD5FC8">
          <w:rPr>
            <w:rStyle w:val="Hyperlink"/>
          </w:rPr>
          <w:t>Iowa Crash Analysis Tool</w:t>
        </w:r>
      </w:hyperlink>
      <w:r>
        <w:t xml:space="preserve"> and </w:t>
      </w:r>
      <w:hyperlink r:id="rId8" w:history="1">
        <w:r w:rsidRPr="00FD5FC8">
          <w:rPr>
            <w:rStyle w:val="Hyperlink"/>
          </w:rPr>
          <w:t>PathWeb</w:t>
        </w:r>
      </w:hyperlink>
      <w:r>
        <w:t xml:space="preserve"> interactive tools.</w:t>
      </w:r>
    </w:p>
    <w:p w14:paraId="500D4BCB" w14:textId="72C36070" w:rsidR="00FD5FC8" w:rsidRDefault="00FD5FC8" w:rsidP="00FD5FC8">
      <w:pPr>
        <w:pStyle w:val="BodyText"/>
        <w:spacing w:after="240"/>
        <w:ind w:left="720" w:right="648"/>
      </w:pPr>
      <w:r>
        <w:t>Durant conducted live tutorials</w:t>
      </w:r>
      <w:r w:rsidR="00110E01">
        <w:t xml:space="preserve"> and said s</w:t>
      </w:r>
      <w:r>
        <w:t xml:space="preserve">taff are available to provide tutorials upon request. Video tutorials are also available for the Iowa Crash Analysis Tool </w:t>
      </w:r>
      <w:hyperlink r:id="rId9" w:history="1">
        <w:r w:rsidRPr="00FD5FC8">
          <w:rPr>
            <w:rStyle w:val="Hyperlink"/>
          </w:rPr>
          <w:t>here</w:t>
        </w:r>
      </w:hyperlink>
      <w:r>
        <w:t>.</w:t>
      </w:r>
    </w:p>
    <w:p w14:paraId="002908EF" w14:textId="77777777" w:rsidR="006F1E97" w:rsidRDefault="006F1E97" w:rsidP="00FD5FC8">
      <w:pPr>
        <w:pStyle w:val="BodyText"/>
        <w:spacing w:after="240"/>
        <w:ind w:left="720" w:right="648"/>
      </w:pPr>
    </w:p>
    <w:p w14:paraId="492E4CA9" w14:textId="77777777" w:rsidR="006F1E97" w:rsidRDefault="006F1E97" w:rsidP="00FD5FC8">
      <w:pPr>
        <w:pStyle w:val="BodyText"/>
        <w:spacing w:after="240"/>
        <w:ind w:left="720" w:right="648"/>
      </w:pPr>
    </w:p>
    <w:p w14:paraId="227E6972" w14:textId="77777777" w:rsidR="006F1E97" w:rsidRDefault="006F1E97" w:rsidP="00FD5FC8">
      <w:pPr>
        <w:pStyle w:val="BodyText"/>
        <w:spacing w:after="240"/>
        <w:ind w:left="720" w:right="648"/>
      </w:pPr>
    </w:p>
    <w:p w14:paraId="0EACE04B" w14:textId="21A9BB6B" w:rsidR="00B245F0" w:rsidRPr="006C0551" w:rsidRDefault="00FC4F1D" w:rsidP="00B245F0">
      <w:pPr>
        <w:pStyle w:val="BodyText"/>
        <w:numPr>
          <w:ilvl w:val="0"/>
          <w:numId w:val="2"/>
        </w:numPr>
        <w:spacing w:after="240"/>
        <w:ind w:left="720" w:right="648"/>
      </w:pPr>
      <w:r w:rsidRPr="006C0551">
        <w:lastRenderedPageBreak/>
        <w:t>Project Updates</w:t>
      </w:r>
    </w:p>
    <w:p w14:paraId="2575E216" w14:textId="38B67EC9" w:rsidR="00FC4F1D" w:rsidRDefault="00FC4F1D" w:rsidP="00CE0113">
      <w:pPr>
        <w:pStyle w:val="BodyText"/>
        <w:numPr>
          <w:ilvl w:val="1"/>
          <w:numId w:val="2"/>
        </w:numPr>
        <w:spacing w:after="240"/>
        <w:ind w:left="1440" w:right="648"/>
      </w:pPr>
      <w:r>
        <w:t>City and county project updates</w:t>
      </w:r>
    </w:p>
    <w:p w14:paraId="5B8BF5CF" w14:textId="415ACFD9" w:rsidR="009B3F97" w:rsidRDefault="009B3F97" w:rsidP="00FC4F1D">
      <w:pPr>
        <w:pStyle w:val="BodyText"/>
        <w:spacing w:before="1"/>
        <w:ind w:left="1440" w:right="648"/>
        <w:rPr>
          <w:b/>
          <w:bCs/>
        </w:rPr>
      </w:pPr>
      <w:r>
        <w:rPr>
          <w:b/>
          <w:bCs/>
        </w:rPr>
        <w:t>Cedar Falls</w:t>
      </w:r>
    </w:p>
    <w:p w14:paraId="67E942C1" w14:textId="5DB14912" w:rsidR="003603B0" w:rsidRDefault="00DF3569" w:rsidP="00DF3569">
      <w:pPr>
        <w:pStyle w:val="BodyText"/>
        <w:spacing w:before="1" w:after="240"/>
        <w:ind w:left="1440" w:right="648"/>
      </w:pPr>
      <w:r>
        <w:t>Wicke said</w:t>
      </w:r>
      <w:r w:rsidR="007F6669">
        <w:t xml:space="preserve"> </w:t>
      </w:r>
      <w:r w:rsidR="003603B0">
        <w:t>Main and 12</w:t>
      </w:r>
      <w:r w:rsidR="003603B0" w:rsidRPr="003603B0">
        <w:rPr>
          <w:vertAlign w:val="superscript"/>
        </w:rPr>
        <w:t>th</w:t>
      </w:r>
      <w:r w:rsidR="003603B0">
        <w:t xml:space="preserve"> Street are now open and the roundabout </w:t>
      </w:r>
      <w:r w:rsidR="00110E01">
        <w:t>has been</w:t>
      </w:r>
      <w:r w:rsidR="003603B0">
        <w:t xml:space="preserve"> completed. 12</w:t>
      </w:r>
      <w:r w:rsidR="003603B0" w:rsidRPr="003603B0">
        <w:rPr>
          <w:vertAlign w:val="superscript"/>
        </w:rPr>
        <w:t>th</w:t>
      </w:r>
      <w:r w:rsidR="003603B0">
        <w:t xml:space="preserve"> to 18</w:t>
      </w:r>
      <w:r w:rsidR="003603B0" w:rsidRPr="003603B0">
        <w:rPr>
          <w:vertAlign w:val="superscript"/>
        </w:rPr>
        <w:t>th</w:t>
      </w:r>
      <w:r w:rsidR="003603B0">
        <w:t xml:space="preserve"> Street is still closed </w:t>
      </w:r>
      <w:r w:rsidR="00110E01">
        <w:t xml:space="preserve">for </w:t>
      </w:r>
      <w:r w:rsidR="003603B0">
        <w:t xml:space="preserve">underground utility work. State Street near </w:t>
      </w:r>
      <w:r w:rsidR="00110E01">
        <w:t>Waterloo Road</w:t>
      </w:r>
      <w:r w:rsidR="003603B0">
        <w:t xml:space="preserve"> will be closed to complete paving.</w:t>
      </w:r>
    </w:p>
    <w:p w14:paraId="58DEFAAE" w14:textId="77777777" w:rsidR="00666975" w:rsidRPr="00395E4A" w:rsidRDefault="00666975" w:rsidP="00666975">
      <w:pPr>
        <w:pStyle w:val="BodyText"/>
        <w:spacing w:before="1"/>
        <w:ind w:left="1440" w:right="648"/>
        <w:rPr>
          <w:b/>
          <w:bCs/>
        </w:rPr>
      </w:pPr>
      <w:r w:rsidRPr="005053C3">
        <w:rPr>
          <w:b/>
          <w:bCs/>
        </w:rPr>
        <w:t>Waterloo</w:t>
      </w:r>
    </w:p>
    <w:p w14:paraId="123C7B69" w14:textId="3B1ADB9E" w:rsidR="003603B0" w:rsidRDefault="003603B0" w:rsidP="00666975">
      <w:pPr>
        <w:pStyle w:val="BodyText"/>
        <w:spacing w:before="1" w:after="240"/>
        <w:ind w:left="1440" w:right="648"/>
      </w:pPr>
      <w:r>
        <w:t>Knutson said Broadway Street is open and Franklin Street is complete. Park Avenue is anticipated to open at the end of the month with temporary railings. 11</w:t>
      </w:r>
      <w:r w:rsidRPr="003603B0">
        <w:rPr>
          <w:vertAlign w:val="superscript"/>
        </w:rPr>
        <w:t>th</w:t>
      </w:r>
      <w:r>
        <w:t xml:space="preserve"> Street completion will depend on weather but may be open at the end of the year. La Porte Road is preparing to begin paving from Shaulis Road to KOA Campgrounds starting tomorrow. Paving is anticipated to be done at the end of next week, with work moving north from KOA Campgrounds to Bopp Street afterwards. Knutson also noted </w:t>
      </w:r>
      <w:r w:rsidR="00110E01">
        <w:t xml:space="preserve">that </w:t>
      </w:r>
      <w:r>
        <w:t xml:space="preserve">the </w:t>
      </w:r>
      <w:r w:rsidR="00C60144">
        <w:t>US</w:t>
      </w:r>
      <w:r>
        <w:t xml:space="preserve"> 63 </w:t>
      </w:r>
      <w:r w:rsidR="00564B4A">
        <w:t>trail that travels to Hudson received a TAP grant to reconstruct six bridges. The project will go out for DOT letting in late spring or early summer of next year.</w:t>
      </w:r>
    </w:p>
    <w:p w14:paraId="3FD5F218" w14:textId="72784887" w:rsidR="004A5A8C" w:rsidRDefault="004A5A8C" w:rsidP="004A5A8C">
      <w:pPr>
        <w:pStyle w:val="BodyText"/>
        <w:numPr>
          <w:ilvl w:val="1"/>
          <w:numId w:val="2"/>
        </w:numPr>
        <w:spacing w:after="240"/>
        <w:ind w:left="1440" w:right="648"/>
      </w:pPr>
      <w:r>
        <w:t>NEIA NEPA Stud</w:t>
      </w:r>
      <w:r w:rsidR="00395E4A">
        <w:t>y</w:t>
      </w:r>
    </w:p>
    <w:p w14:paraId="5E70290A" w14:textId="2B437E37" w:rsidR="00564B4A" w:rsidRDefault="0095308B" w:rsidP="00395E4A">
      <w:pPr>
        <w:pStyle w:val="BodyText"/>
        <w:spacing w:after="240"/>
        <w:ind w:left="1440" w:right="648"/>
      </w:pPr>
      <w:r>
        <w:t>Sweeney said</w:t>
      </w:r>
      <w:r w:rsidR="00564B4A">
        <w:t xml:space="preserve"> the </w:t>
      </w:r>
      <w:r w:rsidR="006F3891">
        <w:t xml:space="preserve">first </w:t>
      </w:r>
      <w:r w:rsidR="00564B4A">
        <w:t xml:space="preserve">PMT meeting will be held soon. Staff </w:t>
      </w:r>
      <w:r w:rsidR="00110E01">
        <w:t>are</w:t>
      </w:r>
      <w:r w:rsidR="00564B4A">
        <w:t xml:space="preserve"> continuing work on NEPA documents, data overlays, future land use, floodplain mapping, freight economic analysis, and reaching out to business to collect freight data. Staff </w:t>
      </w:r>
      <w:r w:rsidR="00110E01">
        <w:t>are</w:t>
      </w:r>
      <w:r w:rsidR="00564B4A">
        <w:t xml:space="preserve"> also </w:t>
      </w:r>
      <w:r w:rsidR="00110E01">
        <w:t>continuing</w:t>
      </w:r>
      <w:r w:rsidR="00564B4A">
        <w:t xml:space="preserve"> work on traffic counts at 5</w:t>
      </w:r>
      <w:r w:rsidR="00564B4A" w:rsidRPr="00564B4A">
        <w:rPr>
          <w:vertAlign w:val="superscript"/>
        </w:rPr>
        <w:t>th</w:t>
      </w:r>
      <w:r w:rsidR="00564B4A">
        <w:t xml:space="preserve"> and Franklin Street.</w:t>
      </w:r>
    </w:p>
    <w:p w14:paraId="56AD5DDF" w14:textId="0F2F12DC" w:rsidR="00395E4A" w:rsidRPr="00492AB1" w:rsidRDefault="00395E4A" w:rsidP="004A5A8C">
      <w:pPr>
        <w:pStyle w:val="BodyText"/>
        <w:numPr>
          <w:ilvl w:val="1"/>
          <w:numId w:val="2"/>
        </w:numPr>
        <w:spacing w:after="240"/>
        <w:ind w:left="1440" w:right="648"/>
      </w:pPr>
      <w:r w:rsidRPr="00492AB1">
        <w:t>SS4A Comprehensive Action Plan</w:t>
      </w:r>
    </w:p>
    <w:p w14:paraId="50D191B6" w14:textId="03D7C420" w:rsidR="006D183B" w:rsidRDefault="00492AB1" w:rsidP="00680542">
      <w:pPr>
        <w:pStyle w:val="BodyText"/>
        <w:spacing w:after="240"/>
        <w:ind w:left="1440" w:right="648"/>
      </w:pPr>
      <w:r>
        <w:t xml:space="preserve">Dautović </w:t>
      </w:r>
      <w:r w:rsidR="00421580">
        <w:t>said</w:t>
      </w:r>
      <w:r w:rsidR="00DD556D">
        <w:t xml:space="preserve"> the survey closed on September 30</w:t>
      </w:r>
      <w:r w:rsidR="00DD556D" w:rsidRPr="00DD556D">
        <w:rPr>
          <w:vertAlign w:val="superscript"/>
        </w:rPr>
        <w:t>th</w:t>
      </w:r>
      <w:r w:rsidR="00DD556D">
        <w:t xml:space="preserve">. </w:t>
      </w:r>
      <w:r w:rsidR="00B94D0C">
        <w:t xml:space="preserve">A total of </w:t>
      </w:r>
      <w:r w:rsidR="00DD556D">
        <w:t>239 responses were gathered in English, 36 in Burmese, and a handful in French, Haitian Creole, and Spanish. N</w:t>
      </w:r>
      <w:r w:rsidR="00110E01">
        <w:t>ext</w:t>
      </w:r>
      <w:r w:rsidR="00DD556D">
        <w:t xml:space="preserve">, the consultant </w:t>
      </w:r>
      <w:r w:rsidR="00110E01">
        <w:t>will</w:t>
      </w:r>
      <w:r w:rsidR="00DD556D">
        <w:t xml:space="preserve"> go through data and community feedback to develop an implementation matrix and comprehensive safety action plan. The plan </w:t>
      </w:r>
      <w:r w:rsidR="00680542">
        <w:t xml:space="preserve">is on track to be finalized in January and will include safety recommendations for downtown Waterloo. All project updates are available on our website at </w:t>
      </w:r>
      <w:hyperlink r:id="rId10" w:history="1">
        <w:r w:rsidR="00B94D0C" w:rsidRPr="00095E95">
          <w:rPr>
            <w:rStyle w:val="Hyperlink"/>
          </w:rPr>
          <w:t>https://bhcmpo.org/SS4A</w:t>
        </w:r>
      </w:hyperlink>
      <w:r w:rsidR="00B94D0C">
        <w:t xml:space="preserve"> </w:t>
      </w:r>
    </w:p>
    <w:p w14:paraId="6F6E4B9B" w14:textId="695BE2B9" w:rsidR="00303422" w:rsidRDefault="00303422" w:rsidP="002038F6">
      <w:pPr>
        <w:pStyle w:val="BodyText"/>
        <w:spacing w:after="240"/>
      </w:pPr>
      <w:r>
        <w:t xml:space="preserve">Next was general discussion. Durant shared the </w:t>
      </w:r>
      <w:hyperlink r:id="rId11" w:history="1">
        <w:r w:rsidRPr="006C0551">
          <w:rPr>
            <w:rStyle w:val="Hyperlink"/>
          </w:rPr>
          <w:t>Park Avenue Green Bike Lane Project</w:t>
        </w:r>
        <w:r w:rsidR="006C0551" w:rsidRPr="006C0551">
          <w:rPr>
            <w:rStyle w:val="Hyperlink"/>
          </w:rPr>
          <w:t xml:space="preserve"> page</w:t>
        </w:r>
      </w:hyperlink>
      <w:r w:rsidR="006C0551">
        <w:t xml:space="preserve"> on the Black Hawk County MPO website. Durant also noted that applications are now open for TAP/T</w:t>
      </w:r>
      <w:r w:rsidR="006F3891">
        <w:t>A</w:t>
      </w:r>
      <w:r w:rsidR="006C0551">
        <w:t xml:space="preserve">SA, STBG, and CRP. All funding opportunities, information, and applications are available at </w:t>
      </w:r>
      <w:hyperlink r:id="rId12" w:history="1">
        <w:r w:rsidR="006C0551" w:rsidRPr="00A73DFE">
          <w:rPr>
            <w:rStyle w:val="Hyperlink"/>
            <w:spacing w:val="-2"/>
          </w:rPr>
          <w:t>https://bhcmpo.org/funding-opportunities/</w:t>
        </w:r>
      </w:hyperlink>
      <w:r w:rsidR="006C0551">
        <w:t>. All entities are now eligible to apply to T</w:t>
      </w:r>
      <w:r w:rsidR="006F3891">
        <w:t>A</w:t>
      </w:r>
      <w:r w:rsidR="006C0551">
        <w:t xml:space="preserve">SA funds. The City of Waterloo received a </w:t>
      </w:r>
      <w:r w:rsidR="006F3891">
        <w:t>Neighborhood Access and Equity</w:t>
      </w:r>
      <w:r w:rsidR="006C0551">
        <w:t xml:space="preserve"> award</w:t>
      </w:r>
      <w:r w:rsidR="00680542">
        <w:t>.</w:t>
      </w:r>
      <w:r w:rsidR="006C0551">
        <w:t xml:space="preserve"> Waterloo and INRCOG will partner up to develop an RFP soon. An amendment will be added to the Transportation Planning Work Program to identify staff time for the project. Young asked about the 4</w:t>
      </w:r>
      <w:r w:rsidR="006C0551" w:rsidRPr="006C0551">
        <w:rPr>
          <w:vertAlign w:val="superscript"/>
        </w:rPr>
        <w:t>th</w:t>
      </w:r>
      <w:r w:rsidR="006C0551">
        <w:t>/5</w:t>
      </w:r>
      <w:r w:rsidR="006C0551" w:rsidRPr="006C0551">
        <w:rPr>
          <w:vertAlign w:val="superscript"/>
        </w:rPr>
        <w:t>th</w:t>
      </w:r>
      <w:r w:rsidR="006C0551">
        <w:t>/6</w:t>
      </w:r>
      <w:r w:rsidR="006C0551" w:rsidRPr="006C0551">
        <w:rPr>
          <w:vertAlign w:val="superscript"/>
        </w:rPr>
        <w:t>th</w:t>
      </w:r>
      <w:r w:rsidR="006C0551">
        <w:t xml:space="preserve"> Street one-way to two-way conversion project. Knutson said</w:t>
      </w:r>
      <w:r w:rsidR="006F3891">
        <w:t xml:space="preserve"> Reconnecting Communities Program</w:t>
      </w:r>
      <w:r w:rsidR="006C0551">
        <w:t xml:space="preserve"> award announcements will be announced this coming spring. If awarded, a robust public input process will follow. </w:t>
      </w:r>
    </w:p>
    <w:p w14:paraId="7721D919" w14:textId="1873DD1D" w:rsidR="007B0A89" w:rsidRPr="00780F24" w:rsidRDefault="003F0A98" w:rsidP="002038F6">
      <w:pPr>
        <w:pStyle w:val="BodyText"/>
        <w:spacing w:after="240"/>
      </w:pPr>
      <w:r w:rsidRPr="00780F24">
        <w:t>There being no further business</w:t>
      </w:r>
      <w:r w:rsidR="00B97531" w:rsidRPr="00780F24">
        <w:t>,</w:t>
      </w:r>
      <w:r w:rsidR="0010598E">
        <w:t xml:space="preserve"> it was moved by </w:t>
      </w:r>
      <w:r w:rsidR="00E237FC">
        <w:t>Becker</w:t>
      </w:r>
      <w:r w:rsidR="003C1219">
        <w:t>,</w:t>
      </w:r>
      <w:r w:rsidR="0010598E">
        <w:t xml:space="preserve"> seconded by </w:t>
      </w:r>
      <w:r w:rsidR="00344F80">
        <w:t>Kjergaard</w:t>
      </w:r>
      <w:r w:rsidR="00B01360">
        <w:t xml:space="preserve"> t</w:t>
      </w:r>
      <w:r w:rsidR="0010598E">
        <w:t xml:space="preserve">o adjourn the meeting. Motion carried unanimously. The meeting was adjourned </w:t>
      </w:r>
      <w:r w:rsidR="00770FD4">
        <w:t xml:space="preserve">at </w:t>
      </w:r>
      <w:r w:rsidR="00616BBE">
        <w:t>11:11</w:t>
      </w:r>
      <w:r w:rsidR="00770FD4">
        <w:t xml:space="preserve"> AM.</w:t>
      </w:r>
    </w:p>
    <w:p w14:paraId="4C612086" w14:textId="4079934D" w:rsidR="007B0A89" w:rsidRPr="00780F24" w:rsidRDefault="003F0A98" w:rsidP="002038F6">
      <w:pPr>
        <w:pStyle w:val="BodyText"/>
      </w:pPr>
      <w:r w:rsidRPr="00780F24">
        <w:t>Respectfully submitted,</w:t>
      </w:r>
    </w:p>
    <w:p w14:paraId="1314C160" w14:textId="1E4B2F88" w:rsidR="007B0A89" w:rsidRPr="00780F24" w:rsidRDefault="007B0A89" w:rsidP="002038F6">
      <w:pPr>
        <w:pStyle w:val="BodyText"/>
      </w:pPr>
    </w:p>
    <w:p w14:paraId="456B3BF6" w14:textId="3DE8381D" w:rsidR="007B0A89" w:rsidRPr="00780F24" w:rsidRDefault="007B0A89" w:rsidP="002038F6">
      <w:pPr>
        <w:pStyle w:val="BodyText"/>
      </w:pPr>
    </w:p>
    <w:p w14:paraId="10BD9205" w14:textId="77777777" w:rsidR="007B0A89" w:rsidRPr="00780F24" w:rsidRDefault="007B0A89" w:rsidP="002038F6">
      <w:pPr>
        <w:pStyle w:val="BodyText"/>
      </w:pPr>
    </w:p>
    <w:p w14:paraId="3425E9AD" w14:textId="5B87B8D3" w:rsidR="007B0A89" w:rsidRPr="00780F24" w:rsidRDefault="009D49D8" w:rsidP="002038F6">
      <w:pPr>
        <w:pStyle w:val="BodyText"/>
      </w:pPr>
      <w:r>
        <w:t xml:space="preserve">Aldina Dautović </w:t>
      </w:r>
    </w:p>
    <w:p w14:paraId="18237927" w14:textId="459C868D" w:rsidR="005B2500" w:rsidRPr="00780F24" w:rsidRDefault="003F0A98" w:rsidP="000272C6">
      <w:pPr>
        <w:pStyle w:val="BodyText"/>
        <w:ind w:right="317"/>
      </w:pPr>
      <w:r w:rsidRPr="00780F24">
        <w:t>Secretary</w:t>
      </w:r>
    </w:p>
    <w:sectPr w:rsidR="005B2500" w:rsidRPr="00780F24" w:rsidSect="00504DCD">
      <w:footerReference w:type="default" r:id="rId13"/>
      <w:pgSz w:w="12240" w:h="15840"/>
      <w:pgMar w:top="1152" w:right="1296" w:bottom="1152" w:left="1296" w:header="0" w:footer="3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224ACD" w14:textId="77777777" w:rsidR="003B7246" w:rsidRDefault="003F0A98">
      <w:r>
        <w:separator/>
      </w:r>
    </w:p>
  </w:endnote>
  <w:endnote w:type="continuationSeparator" w:id="0">
    <w:p w14:paraId="1A12D3A4" w14:textId="77777777" w:rsidR="003B7246" w:rsidRDefault="003F0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F6AF9D" w14:textId="3F9C91BE" w:rsidR="005B2500" w:rsidRDefault="004B4892">
    <w:pPr>
      <w:pStyle w:val="BodyText"/>
      <w:spacing w:line="14" w:lineRule="auto"/>
    </w:pPr>
    <w:r>
      <w:rPr>
        <w:noProof/>
      </w:rPr>
      <mc:AlternateContent>
        <mc:Choice Requires="wps">
          <w:drawing>
            <wp:anchor distT="0" distB="0" distL="114300" distR="114300" simplePos="0" relativeHeight="251657728" behindDoc="1" locked="0" layoutInCell="1" allowOverlap="1" wp14:anchorId="393AFA59" wp14:editId="5F2F960E">
              <wp:simplePos x="0" y="0"/>
              <wp:positionH relativeFrom="page">
                <wp:posOffset>3813810</wp:posOffset>
              </wp:positionH>
              <wp:positionV relativeFrom="page">
                <wp:posOffset>9702800</wp:posOffset>
              </wp:positionV>
              <wp:extent cx="147320" cy="16573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3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A2F06A" w14:textId="76E89058" w:rsidR="005B2500" w:rsidRDefault="005B2500">
                          <w:pPr>
                            <w:spacing w:line="245" w:lineRule="exact"/>
                            <w:ind w:left="6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3AFA59" id="_x0000_t202" coordsize="21600,21600" o:spt="202" path="m,l,21600r21600,l21600,xe">
              <v:stroke joinstyle="miter"/>
              <v:path gradientshapeok="t" o:connecttype="rect"/>
            </v:shapetype>
            <v:shape id="Text Box 1" o:spid="_x0000_s1026" type="#_x0000_t202" style="position:absolute;margin-left:300.3pt;margin-top:764pt;width:11.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" filled="f" stroked="f">
              <v:textbox inset="0,0,0,0">
                <w:txbxContent>
                  <w:p w14:paraId="26A2F06A" w14:textId="76E89058" w:rsidR="005B2500" w:rsidRDefault="005B2500">
                    <w:pPr>
                      <w:spacing w:line="245" w:lineRule="exact"/>
                      <w:ind w:left="60"/>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EB8152" w14:textId="77777777" w:rsidR="003B7246" w:rsidRDefault="003F0A98">
      <w:r>
        <w:separator/>
      </w:r>
    </w:p>
  </w:footnote>
  <w:footnote w:type="continuationSeparator" w:id="0">
    <w:p w14:paraId="7C4B1870" w14:textId="77777777" w:rsidR="003B7246" w:rsidRDefault="003F0A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2B91DD7"/>
    <w:multiLevelType w:val="hybridMultilevel"/>
    <w:tmpl w:val="5C98BAB4"/>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B281B06"/>
    <w:multiLevelType w:val="hybridMultilevel"/>
    <w:tmpl w:val="A2BECFCE"/>
    <w:lvl w:ilvl="0" w:tplc="BC5E083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5084817">
    <w:abstractNumId w:val="1"/>
  </w:num>
  <w:num w:numId="2" w16cid:durableId="6443107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500"/>
    <w:rsid w:val="000003CA"/>
    <w:rsid w:val="00001819"/>
    <w:rsid w:val="00001890"/>
    <w:rsid w:val="000033C7"/>
    <w:rsid w:val="00004802"/>
    <w:rsid w:val="00005816"/>
    <w:rsid w:val="000272C6"/>
    <w:rsid w:val="00030D01"/>
    <w:rsid w:val="000373FE"/>
    <w:rsid w:val="00041C22"/>
    <w:rsid w:val="00044061"/>
    <w:rsid w:val="000503C2"/>
    <w:rsid w:val="00063E90"/>
    <w:rsid w:val="00067446"/>
    <w:rsid w:val="0007188A"/>
    <w:rsid w:val="00075693"/>
    <w:rsid w:val="00075FA4"/>
    <w:rsid w:val="000856F4"/>
    <w:rsid w:val="00087D32"/>
    <w:rsid w:val="00092BD3"/>
    <w:rsid w:val="00092D67"/>
    <w:rsid w:val="00093051"/>
    <w:rsid w:val="000A08BD"/>
    <w:rsid w:val="000A296B"/>
    <w:rsid w:val="000A5248"/>
    <w:rsid w:val="000A57E1"/>
    <w:rsid w:val="000B2FCF"/>
    <w:rsid w:val="000B32D7"/>
    <w:rsid w:val="000B4B8A"/>
    <w:rsid w:val="000B4F6B"/>
    <w:rsid w:val="000C50A3"/>
    <w:rsid w:val="000C58B2"/>
    <w:rsid w:val="000C7824"/>
    <w:rsid w:val="000C7F91"/>
    <w:rsid w:val="000D20C4"/>
    <w:rsid w:val="000D3DB3"/>
    <w:rsid w:val="000D48A0"/>
    <w:rsid w:val="000D7128"/>
    <w:rsid w:val="000D7E3A"/>
    <w:rsid w:val="000E3EA6"/>
    <w:rsid w:val="000E5626"/>
    <w:rsid w:val="000E5B37"/>
    <w:rsid w:val="000F0A43"/>
    <w:rsid w:val="000F159F"/>
    <w:rsid w:val="001020B0"/>
    <w:rsid w:val="00102F2D"/>
    <w:rsid w:val="00104462"/>
    <w:rsid w:val="0010598E"/>
    <w:rsid w:val="00106603"/>
    <w:rsid w:val="0010665F"/>
    <w:rsid w:val="00110065"/>
    <w:rsid w:val="001106F8"/>
    <w:rsid w:val="00110A38"/>
    <w:rsid w:val="00110E01"/>
    <w:rsid w:val="00111A0F"/>
    <w:rsid w:val="00114C8D"/>
    <w:rsid w:val="0011680D"/>
    <w:rsid w:val="00116F7F"/>
    <w:rsid w:val="00117E5D"/>
    <w:rsid w:val="00120C7F"/>
    <w:rsid w:val="001216C2"/>
    <w:rsid w:val="00126565"/>
    <w:rsid w:val="001364B9"/>
    <w:rsid w:val="00137F83"/>
    <w:rsid w:val="001424B9"/>
    <w:rsid w:val="0015110C"/>
    <w:rsid w:val="0015112D"/>
    <w:rsid w:val="00151D0F"/>
    <w:rsid w:val="00152769"/>
    <w:rsid w:val="0015704C"/>
    <w:rsid w:val="001639CF"/>
    <w:rsid w:val="00163DF8"/>
    <w:rsid w:val="001656FD"/>
    <w:rsid w:val="00167F1F"/>
    <w:rsid w:val="00171BBA"/>
    <w:rsid w:val="00184477"/>
    <w:rsid w:val="00187C16"/>
    <w:rsid w:val="00187E02"/>
    <w:rsid w:val="001934F3"/>
    <w:rsid w:val="001A4165"/>
    <w:rsid w:val="001B2E4C"/>
    <w:rsid w:val="001B4CCA"/>
    <w:rsid w:val="001C36A0"/>
    <w:rsid w:val="001D0B67"/>
    <w:rsid w:val="001D32B2"/>
    <w:rsid w:val="001D7D28"/>
    <w:rsid w:val="001E0EC4"/>
    <w:rsid w:val="001E5352"/>
    <w:rsid w:val="001E6C94"/>
    <w:rsid w:val="001F045E"/>
    <w:rsid w:val="001F2245"/>
    <w:rsid w:val="001F3090"/>
    <w:rsid w:val="001F3BA3"/>
    <w:rsid w:val="001F404D"/>
    <w:rsid w:val="00202439"/>
    <w:rsid w:val="002032B0"/>
    <w:rsid w:val="002038F6"/>
    <w:rsid w:val="0020396D"/>
    <w:rsid w:val="00205399"/>
    <w:rsid w:val="00206B67"/>
    <w:rsid w:val="00213862"/>
    <w:rsid w:val="00216D49"/>
    <w:rsid w:val="002326B0"/>
    <w:rsid w:val="00234FC3"/>
    <w:rsid w:val="0024284B"/>
    <w:rsid w:val="002476EE"/>
    <w:rsid w:val="0025081D"/>
    <w:rsid w:val="002563F2"/>
    <w:rsid w:val="0026052F"/>
    <w:rsid w:val="002624E1"/>
    <w:rsid w:val="00262B0E"/>
    <w:rsid w:val="00263B9B"/>
    <w:rsid w:val="0027070E"/>
    <w:rsid w:val="00276C16"/>
    <w:rsid w:val="00282231"/>
    <w:rsid w:val="002A0EF3"/>
    <w:rsid w:val="002A30E0"/>
    <w:rsid w:val="002B1795"/>
    <w:rsid w:val="002B1D60"/>
    <w:rsid w:val="002B245B"/>
    <w:rsid w:val="002B4DFA"/>
    <w:rsid w:val="002C1127"/>
    <w:rsid w:val="002C12E6"/>
    <w:rsid w:val="002C4F97"/>
    <w:rsid w:val="002C5511"/>
    <w:rsid w:val="002C5F09"/>
    <w:rsid w:val="002E0E4E"/>
    <w:rsid w:val="002E4B44"/>
    <w:rsid w:val="002E510F"/>
    <w:rsid w:val="002E643F"/>
    <w:rsid w:val="002E651A"/>
    <w:rsid w:val="002F26E6"/>
    <w:rsid w:val="002F3A2D"/>
    <w:rsid w:val="002F64EF"/>
    <w:rsid w:val="00303422"/>
    <w:rsid w:val="00306EB4"/>
    <w:rsid w:val="0030747B"/>
    <w:rsid w:val="003216FC"/>
    <w:rsid w:val="00322429"/>
    <w:rsid w:val="0033144D"/>
    <w:rsid w:val="00331CBB"/>
    <w:rsid w:val="003337AC"/>
    <w:rsid w:val="00334CF6"/>
    <w:rsid w:val="00335F39"/>
    <w:rsid w:val="00341AC8"/>
    <w:rsid w:val="00344F80"/>
    <w:rsid w:val="0034520D"/>
    <w:rsid w:val="00345C42"/>
    <w:rsid w:val="0035342D"/>
    <w:rsid w:val="0035539E"/>
    <w:rsid w:val="00356B7B"/>
    <w:rsid w:val="003603B0"/>
    <w:rsid w:val="00361357"/>
    <w:rsid w:val="00361558"/>
    <w:rsid w:val="0036280D"/>
    <w:rsid w:val="003632A8"/>
    <w:rsid w:val="00363D8C"/>
    <w:rsid w:val="00364C94"/>
    <w:rsid w:val="00364F21"/>
    <w:rsid w:val="00375709"/>
    <w:rsid w:val="0038222C"/>
    <w:rsid w:val="00384C0C"/>
    <w:rsid w:val="00391FC6"/>
    <w:rsid w:val="0039324A"/>
    <w:rsid w:val="00393488"/>
    <w:rsid w:val="00395E4A"/>
    <w:rsid w:val="003A1328"/>
    <w:rsid w:val="003A28EC"/>
    <w:rsid w:val="003A5B8D"/>
    <w:rsid w:val="003B16DA"/>
    <w:rsid w:val="003B3E1D"/>
    <w:rsid w:val="003B7246"/>
    <w:rsid w:val="003C1219"/>
    <w:rsid w:val="003C17A0"/>
    <w:rsid w:val="003C507A"/>
    <w:rsid w:val="003C6386"/>
    <w:rsid w:val="003D0257"/>
    <w:rsid w:val="003D1088"/>
    <w:rsid w:val="003E099C"/>
    <w:rsid w:val="003E2472"/>
    <w:rsid w:val="003F0A98"/>
    <w:rsid w:val="003F2DEF"/>
    <w:rsid w:val="00404251"/>
    <w:rsid w:val="004178A4"/>
    <w:rsid w:val="00421580"/>
    <w:rsid w:val="00421797"/>
    <w:rsid w:val="004231B4"/>
    <w:rsid w:val="00430C01"/>
    <w:rsid w:val="0043292C"/>
    <w:rsid w:val="00442720"/>
    <w:rsid w:val="00444A0F"/>
    <w:rsid w:val="00444E6C"/>
    <w:rsid w:val="00445828"/>
    <w:rsid w:val="00446C8A"/>
    <w:rsid w:val="00450BCD"/>
    <w:rsid w:val="00451DF9"/>
    <w:rsid w:val="00452A3C"/>
    <w:rsid w:val="004533C0"/>
    <w:rsid w:val="0046290D"/>
    <w:rsid w:val="004632F0"/>
    <w:rsid w:val="00463DB0"/>
    <w:rsid w:val="004708ED"/>
    <w:rsid w:val="004713ED"/>
    <w:rsid w:val="0047761D"/>
    <w:rsid w:val="004901F0"/>
    <w:rsid w:val="00492AB1"/>
    <w:rsid w:val="00493276"/>
    <w:rsid w:val="004A2FCB"/>
    <w:rsid w:val="004A5A8C"/>
    <w:rsid w:val="004A7DAA"/>
    <w:rsid w:val="004B1BFD"/>
    <w:rsid w:val="004B3B35"/>
    <w:rsid w:val="004B4892"/>
    <w:rsid w:val="004B7E2F"/>
    <w:rsid w:val="004E1DC4"/>
    <w:rsid w:val="004E29A6"/>
    <w:rsid w:val="004E2DE7"/>
    <w:rsid w:val="004E3646"/>
    <w:rsid w:val="004F0983"/>
    <w:rsid w:val="004F1281"/>
    <w:rsid w:val="004F138B"/>
    <w:rsid w:val="004F79AA"/>
    <w:rsid w:val="00500F17"/>
    <w:rsid w:val="00501DE0"/>
    <w:rsid w:val="00503B27"/>
    <w:rsid w:val="00504DCD"/>
    <w:rsid w:val="00504F63"/>
    <w:rsid w:val="005053C3"/>
    <w:rsid w:val="00507211"/>
    <w:rsid w:val="0050768D"/>
    <w:rsid w:val="00507E16"/>
    <w:rsid w:val="00516006"/>
    <w:rsid w:val="005238F4"/>
    <w:rsid w:val="00527772"/>
    <w:rsid w:val="0052794A"/>
    <w:rsid w:val="00527EE3"/>
    <w:rsid w:val="00530BFD"/>
    <w:rsid w:val="00540AF7"/>
    <w:rsid w:val="00540F6D"/>
    <w:rsid w:val="00542085"/>
    <w:rsid w:val="00542272"/>
    <w:rsid w:val="00542CA4"/>
    <w:rsid w:val="0054576C"/>
    <w:rsid w:val="00551C71"/>
    <w:rsid w:val="00551DD5"/>
    <w:rsid w:val="00564B4A"/>
    <w:rsid w:val="00567039"/>
    <w:rsid w:val="005733DF"/>
    <w:rsid w:val="00574855"/>
    <w:rsid w:val="00574AB9"/>
    <w:rsid w:val="00575EA4"/>
    <w:rsid w:val="005767B0"/>
    <w:rsid w:val="00581458"/>
    <w:rsid w:val="00582240"/>
    <w:rsid w:val="00583DC7"/>
    <w:rsid w:val="005901C6"/>
    <w:rsid w:val="00591387"/>
    <w:rsid w:val="0059411C"/>
    <w:rsid w:val="005962AC"/>
    <w:rsid w:val="005A0217"/>
    <w:rsid w:val="005A10EB"/>
    <w:rsid w:val="005A56D6"/>
    <w:rsid w:val="005A5E1A"/>
    <w:rsid w:val="005B2500"/>
    <w:rsid w:val="005B51A5"/>
    <w:rsid w:val="005D496D"/>
    <w:rsid w:val="005D63FE"/>
    <w:rsid w:val="005D7BC3"/>
    <w:rsid w:val="005E40BE"/>
    <w:rsid w:val="006026C5"/>
    <w:rsid w:val="00612E3F"/>
    <w:rsid w:val="00612F87"/>
    <w:rsid w:val="00616BBE"/>
    <w:rsid w:val="006172F2"/>
    <w:rsid w:val="00622128"/>
    <w:rsid w:val="00625051"/>
    <w:rsid w:val="00625328"/>
    <w:rsid w:val="00634AFC"/>
    <w:rsid w:val="00636A34"/>
    <w:rsid w:val="006461D0"/>
    <w:rsid w:val="00650187"/>
    <w:rsid w:val="006524A9"/>
    <w:rsid w:val="00654CDF"/>
    <w:rsid w:val="00657466"/>
    <w:rsid w:val="00657DCB"/>
    <w:rsid w:val="006603A0"/>
    <w:rsid w:val="00663567"/>
    <w:rsid w:val="00665134"/>
    <w:rsid w:val="00665C32"/>
    <w:rsid w:val="00666025"/>
    <w:rsid w:val="00666975"/>
    <w:rsid w:val="0066797D"/>
    <w:rsid w:val="006727BE"/>
    <w:rsid w:val="00674000"/>
    <w:rsid w:val="0067436B"/>
    <w:rsid w:val="00674459"/>
    <w:rsid w:val="006800D9"/>
    <w:rsid w:val="00680542"/>
    <w:rsid w:val="00683B71"/>
    <w:rsid w:val="00690AAF"/>
    <w:rsid w:val="006921DF"/>
    <w:rsid w:val="006932AF"/>
    <w:rsid w:val="006947EA"/>
    <w:rsid w:val="006A42DB"/>
    <w:rsid w:val="006A605B"/>
    <w:rsid w:val="006A7C13"/>
    <w:rsid w:val="006A7DFA"/>
    <w:rsid w:val="006B629E"/>
    <w:rsid w:val="006C0551"/>
    <w:rsid w:val="006D183B"/>
    <w:rsid w:val="006D6053"/>
    <w:rsid w:val="006E2A07"/>
    <w:rsid w:val="006E326C"/>
    <w:rsid w:val="006E510D"/>
    <w:rsid w:val="006F1E97"/>
    <w:rsid w:val="006F3891"/>
    <w:rsid w:val="006F6820"/>
    <w:rsid w:val="006F6E55"/>
    <w:rsid w:val="006F6FDA"/>
    <w:rsid w:val="006F7ADC"/>
    <w:rsid w:val="0070238A"/>
    <w:rsid w:val="00705112"/>
    <w:rsid w:val="007069F7"/>
    <w:rsid w:val="00713159"/>
    <w:rsid w:val="00714EC8"/>
    <w:rsid w:val="00716105"/>
    <w:rsid w:val="0071746A"/>
    <w:rsid w:val="00717C6C"/>
    <w:rsid w:val="00721BDE"/>
    <w:rsid w:val="00725467"/>
    <w:rsid w:val="0072587E"/>
    <w:rsid w:val="007263D5"/>
    <w:rsid w:val="00730E70"/>
    <w:rsid w:val="007313C8"/>
    <w:rsid w:val="007324D4"/>
    <w:rsid w:val="0073298F"/>
    <w:rsid w:val="00735655"/>
    <w:rsid w:val="0074042D"/>
    <w:rsid w:val="00743D92"/>
    <w:rsid w:val="00745983"/>
    <w:rsid w:val="007475B0"/>
    <w:rsid w:val="007520C0"/>
    <w:rsid w:val="00753062"/>
    <w:rsid w:val="007539CC"/>
    <w:rsid w:val="007604C9"/>
    <w:rsid w:val="00763685"/>
    <w:rsid w:val="007640E4"/>
    <w:rsid w:val="00770FD4"/>
    <w:rsid w:val="00772419"/>
    <w:rsid w:val="00780F24"/>
    <w:rsid w:val="00782451"/>
    <w:rsid w:val="007873CA"/>
    <w:rsid w:val="00790489"/>
    <w:rsid w:val="007949C7"/>
    <w:rsid w:val="007964E1"/>
    <w:rsid w:val="007B0A89"/>
    <w:rsid w:val="007B4778"/>
    <w:rsid w:val="007B4D06"/>
    <w:rsid w:val="007B5E63"/>
    <w:rsid w:val="007B70CB"/>
    <w:rsid w:val="007C1E07"/>
    <w:rsid w:val="007C1FAE"/>
    <w:rsid w:val="007C3195"/>
    <w:rsid w:val="007C3F18"/>
    <w:rsid w:val="007C4E3A"/>
    <w:rsid w:val="007D1F08"/>
    <w:rsid w:val="007D2209"/>
    <w:rsid w:val="007D5534"/>
    <w:rsid w:val="007E7DE0"/>
    <w:rsid w:val="007F05E7"/>
    <w:rsid w:val="007F1BDC"/>
    <w:rsid w:val="007F4E3A"/>
    <w:rsid w:val="007F6669"/>
    <w:rsid w:val="007F70F7"/>
    <w:rsid w:val="007F7ECC"/>
    <w:rsid w:val="008014D9"/>
    <w:rsid w:val="008016FE"/>
    <w:rsid w:val="008104F3"/>
    <w:rsid w:val="00810BE4"/>
    <w:rsid w:val="00813F04"/>
    <w:rsid w:val="008147E0"/>
    <w:rsid w:val="00814EAA"/>
    <w:rsid w:val="00814EB3"/>
    <w:rsid w:val="00816FA8"/>
    <w:rsid w:val="00822344"/>
    <w:rsid w:val="008242E4"/>
    <w:rsid w:val="00825E81"/>
    <w:rsid w:val="00831D95"/>
    <w:rsid w:val="00833973"/>
    <w:rsid w:val="00837824"/>
    <w:rsid w:val="00843855"/>
    <w:rsid w:val="00847E81"/>
    <w:rsid w:val="00847F96"/>
    <w:rsid w:val="00852F52"/>
    <w:rsid w:val="008615CF"/>
    <w:rsid w:val="00865A7C"/>
    <w:rsid w:val="00870636"/>
    <w:rsid w:val="00871CB7"/>
    <w:rsid w:val="00872C24"/>
    <w:rsid w:val="00875F5F"/>
    <w:rsid w:val="0087629A"/>
    <w:rsid w:val="0087754C"/>
    <w:rsid w:val="00884F00"/>
    <w:rsid w:val="00886CF1"/>
    <w:rsid w:val="0089177E"/>
    <w:rsid w:val="00892316"/>
    <w:rsid w:val="00892356"/>
    <w:rsid w:val="008937A9"/>
    <w:rsid w:val="00894D7A"/>
    <w:rsid w:val="008961D7"/>
    <w:rsid w:val="00896516"/>
    <w:rsid w:val="008A1EFA"/>
    <w:rsid w:val="008A471A"/>
    <w:rsid w:val="008A5B65"/>
    <w:rsid w:val="008B13FC"/>
    <w:rsid w:val="008B4C91"/>
    <w:rsid w:val="008B70E9"/>
    <w:rsid w:val="008B785D"/>
    <w:rsid w:val="008C7889"/>
    <w:rsid w:val="008D23F6"/>
    <w:rsid w:val="008D351B"/>
    <w:rsid w:val="008D452C"/>
    <w:rsid w:val="008D7DC1"/>
    <w:rsid w:val="008F3A48"/>
    <w:rsid w:val="008F646A"/>
    <w:rsid w:val="008F773D"/>
    <w:rsid w:val="00900526"/>
    <w:rsid w:val="00901DF5"/>
    <w:rsid w:val="00902EDE"/>
    <w:rsid w:val="00903E54"/>
    <w:rsid w:val="009044E9"/>
    <w:rsid w:val="00904F2C"/>
    <w:rsid w:val="00905B71"/>
    <w:rsid w:val="00910F86"/>
    <w:rsid w:val="00911165"/>
    <w:rsid w:val="0091561E"/>
    <w:rsid w:val="00917291"/>
    <w:rsid w:val="00920C95"/>
    <w:rsid w:val="0092404F"/>
    <w:rsid w:val="00927474"/>
    <w:rsid w:val="00927AC5"/>
    <w:rsid w:val="00931F6E"/>
    <w:rsid w:val="009341CD"/>
    <w:rsid w:val="009347FD"/>
    <w:rsid w:val="00935DAE"/>
    <w:rsid w:val="00935DEF"/>
    <w:rsid w:val="0095308B"/>
    <w:rsid w:val="00955F10"/>
    <w:rsid w:val="00960AE6"/>
    <w:rsid w:val="00960E94"/>
    <w:rsid w:val="00962AC0"/>
    <w:rsid w:val="00962CE9"/>
    <w:rsid w:val="0096680A"/>
    <w:rsid w:val="0097251D"/>
    <w:rsid w:val="00972E8D"/>
    <w:rsid w:val="009748ED"/>
    <w:rsid w:val="009839E8"/>
    <w:rsid w:val="0098516F"/>
    <w:rsid w:val="0099640D"/>
    <w:rsid w:val="00997E2A"/>
    <w:rsid w:val="009A22C7"/>
    <w:rsid w:val="009A2E88"/>
    <w:rsid w:val="009B0897"/>
    <w:rsid w:val="009B3F97"/>
    <w:rsid w:val="009B524F"/>
    <w:rsid w:val="009C181E"/>
    <w:rsid w:val="009C3409"/>
    <w:rsid w:val="009C4AE3"/>
    <w:rsid w:val="009C74A8"/>
    <w:rsid w:val="009D158C"/>
    <w:rsid w:val="009D49D8"/>
    <w:rsid w:val="009D51BC"/>
    <w:rsid w:val="009E04AA"/>
    <w:rsid w:val="009E13BF"/>
    <w:rsid w:val="009F7700"/>
    <w:rsid w:val="00A01BF3"/>
    <w:rsid w:val="00A01F93"/>
    <w:rsid w:val="00A032B8"/>
    <w:rsid w:val="00A03632"/>
    <w:rsid w:val="00A1567C"/>
    <w:rsid w:val="00A1580A"/>
    <w:rsid w:val="00A20C95"/>
    <w:rsid w:val="00A2292A"/>
    <w:rsid w:val="00A229C1"/>
    <w:rsid w:val="00A22BB0"/>
    <w:rsid w:val="00A3406A"/>
    <w:rsid w:val="00A370A5"/>
    <w:rsid w:val="00A40B19"/>
    <w:rsid w:val="00A442CC"/>
    <w:rsid w:val="00A44CE2"/>
    <w:rsid w:val="00A47DFC"/>
    <w:rsid w:val="00A520BD"/>
    <w:rsid w:val="00A537D7"/>
    <w:rsid w:val="00A56338"/>
    <w:rsid w:val="00A56FA3"/>
    <w:rsid w:val="00A61388"/>
    <w:rsid w:val="00A6242F"/>
    <w:rsid w:val="00A62C68"/>
    <w:rsid w:val="00A63F1E"/>
    <w:rsid w:val="00A659B1"/>
    <w:rsid w:val="00A65F05"/>
    <w:rsid w:val="00A71220"/>
    <w:rsid w:val="00A76373"/>
    <w:rsid w:val="00A771B4"/>
    <w:rsid w:val="00A83979"/>
    <w:rsid w:val="00A84651"/>
    <w:rsid w:val="00A86931"/>
    <w:rsid w:val="00A92D53"/>
    <w:rsid w:val="00A938B3"/>
    <w:rsid w:val="00A95922"/>
    <w:rsid w:val="00A96F5E"/>
    <w:rsid w:val="00A97B5E"/>
    <w:rsid w:val="00AA10CE"/>
    <w:rsid w:val="00AB01C8"/>
    <w:rsid w:val="00AB23FB"/>
    <w:rsid w:val="00AB5AD3"/>
    <w:rsid w:val="00AB794C"/>
    <w:rsid w:val="00AC06CF"/>
    <w:rsid w:val="00AC1F84"/>
    <w:rsid w:val="00AC2737"/>
    <w:rsid w:val="00AC3728"/>
    <w:rsid w:val="00AD000F"/>
    <w:rsid w:val="00AD50E8"/>
    <w:rsid w:val="00AE5CAF"/>
    <w:rsid w:val="00AF1ED0"/>
    <w:rsid w:val="00B00301"/>
    <w:rsid w:val="00B01360"/>
    <w:rsid w:val="00B13269"/>
    <w:rsid w:val="00B245F0"/>
    <w:rsid w:val="00B24ED8"/>
    <w:rsid w:val="00B321FC"/>
    <w:rsid w:val="00B375CF"/>
    <w:rsid w:val="00B43E16"/>
    <w:rsid w:val="00B45CF2"/>
    <w:rsid w:val="00B47BD8"/>
    <w:rsid w:val="00B64B16"/>
    <w:rsid w:val="00B67E9D"/>
    <w:rsid w:val="00B70E38"/>
    <w:rsid w:val="00B713D3"/>
    <w:rsid w:val="00B7505F"/>
    <w:rsid w:val="00B75359"/>
    <w:rsid w:val="00B8170B"/>
    <w:rsid w:val="00B819CC"/>
    <w:rsid w:val="00B92529"/>
    <w:rsid w:val="00B93DCF"/>
    <w:rsid w:val="00B94681"/>
    <w:rsid w:val="00B94D0C"/>
    <w:rsid w:val="00B96692"/>
    <w:rsid w:val="00B9719D"/>
    <w:rsid w:val="00B97531"/>
    <w:rsid w:val="00BA0A02"/>
    <w:rsid w:val="00BA3377"/>
    <w:rsid w:val="00BA58D4"/>
    <w:rsid w:val="00BA6894"/>
    <w:rsid w:val="00BB6293"/>
    <w:rsid w:val="00BC161B"/>
    <w:rsid w:val="00BC368B"/>
    <w:rsid w:val="00BC5349"/>
    <w:rsid w:val="00BC5A6E"/>
    <w:rsid w:val="00BC61BD"/>
    <w:rsid w:val="00BD6989"/>
    <w:rsid w:val="00BD7B54"/>
    <w:rsid w:val="00BE08EE"/>
    <w:rsid w:val="00BE459C"/>
    <w:rsid w:val="00BF34D1"/>
    <w:rsid w:val="00BF6679"/>
    <w:rsid w:val="00BF73EE"/>
    <w:rsid w:val="00C03C0C"/>
    <w:rsid w:val="00C04D9D"/>
    <w:rsid w:val="00C07667"/>
    <w:rsid w:val="00C14A1F"/>
    <w:rsid w:val="00C15E39"/>
    <w:rsid w:val="00C2139C"/>
    <w:rsid w:val="00C223B1"/>
    <w:rsid w:val="00C22AFB"/>
    <w:rsid w:val="00C22CB4"/>
    <w:rsid w:val="00C27233"/>
    <w:rsid w:val="00C30E6A"/>
    <w:rsid w:val="00C312EB"/>
    <w:rsid w:val="00C33CE2"/>
    <w:rsid w:val="00C41B96"/>
    <w:rsid w:val="00C41F63"/>
    <w:rsid w:val="00C451B1"/>
    <w:rsid w:val="00C45986"/>
    <w:rsid w:val="00C500B9"/>
    <w:rsid w:val="00C5168E"/>
    <w:rsid w:val="00C536FB"/>
    <w:rsid w:val="00C54330"/>
    <w:rsid w:val="00C60144"/>
    <w:rsid w:val="00C660C6"/>
    <w:rsid w:val="00C66DE8"/>
    <w:rsid w:val="00C72A6D"/>
    <w:rsid w:val="00C74542"/>
    <w:rsid w:val="00C74911"/>
    <w:rsid w:val="00C813A6"/>
    <w:rsid w:val="00C85516"/>
    <w:rsid w:val="00C87FFA"/>
    <w:rsid w:val="00C90F23"/>
    <w:rsid w:val="00CA6DF3"/>
    <w:rsid w:val="00CA7C58"/>
    <w:rsid w:val="00CA7FA5"/>
    <w:rsid w:val="00CB506E"/>
    <w:rsid w:val="00CB5267"/>
    <w:rsid w:val="00CB6258"/>
    <w:rsid w:val="00CB785E"/>
    <w:rsid w:val="00CB78BD"/>
    <w:rsid w:val="00CC293A"/>
    <w:rsid w:val="00CC7900"/>
    <w:rsid w:val="00CD06F7"/>
    <w:rsid w:val="00CD16A6"/>
    <w:rsid w:val="00CD1728"/>
    <w:rsid w:val="00CE0113"/>
    <w:rsid w:val="00CE5CEB"/>
    <w:rsid w:val="00CE7281"/>
    <w:rsid w:val="00CE7385"/>
    <w:rsid w:val="00CF5607"/>
    <w:rsid w:val="00CF6EE8"/>
    <w:rsid w:val="00D01293"/>
    <w:rsid w:val="00D10F85"/>
    <w:rsid w:val="00D1229B"/>
    <w:rsid w:val="00D146AB"/>
    <w:rsid w:val="00D21059"/>
    <w:rsid w:val="00D23B7C"/>
    <w:rsid w:val="00D25236"/>
    <w:rsid w:val="00D367FB"/>
    <w:rsid w:val="00D36BC9"/>
    <w:rsid w:val="00D37C1F"/>
    <w:rsid w:val="00D40AB0"/>
    <w:rsid w:val="00D43C00"/>
    <w:rsid w:val="00D46EB9"/>
    <w:rsid w:val="00D53616"/>
    <w:rsid w:val="00D65C6C"/>
    <w:rsid w:val="00D66063"/>
    <w:rsid w:val="00D70BCE"/>
    <w:rsid w:val="00D73BEE"/>
    <w:rsid w:val="00D73DC9"/>
    <w:rsid w:val="00D752F5"/>
    <w:rsid w:val="00D76E58"/>
    <w:rsid w:val="00D77573"/>
    <w:rsid w:val="00D82EFC"/>
    <w:rsid w:val="00D84EB7"/>
    <w:rsid w:val="00D86822"/>
    <w:rsid w:val="00D87181"/>
    <w:rsid w:val="00D878BA"/>
    <w:rsid w:val="00D957A7"/>
    <w:rsid w:val="00D97EC9"/>
    <w:rsid w:val="00DA39B1"/>
    <w:rsid w:val="00DA608E"/>
    <w:rsid w:val="00DA682B"/>
    <w:rsid w:val="00DB191A"/>
    <w:rsid w:val="00DB4B96"/>
    <w:rsid w:val="00DB6D39"/>
    <w:rsid w:val="00DC0A24"/>
    <w:rsid w:val="00DC1DDB"/>
    <w:rsid w:val="00DC2796"/>
    <w:rsid w:val="00DC45BD"/>
    <w:rsid w:val="00DC53CF"/>
    <w:rsid w:val="00DC7FCC"/>
    <w:rsid w:val="00DD0ECC"/>
    <w:rsid w:val="00DD4C5C"/>
    <w:rsid w:val="00DD556D"/>
    <w:rsid w:val="00DE087A"/>
    <w:rsid w:val="00DE102C"/>
    <w:rsid w:val="00DE6F09"/>
    <w:rsid w:val="00DF3569"/>
    <w:rsid w:val="00DF618E"/>
    <w:rsid w:val="00DF7109"/>
    <w:rsid w:val="00DF7EF3"/>
    <w:rsid w:val="00E02347"/>
    <w:rsid w:val="00E04072"/>
    <w:rsid w:val="00E06809"/>
    <w:rsid w:val="00E074A8"/>
    <w:rsid w:val="00E11260"/>
    <w:rsid w:val="00E128BD"/>
    <w:rsid w:val="00E12AEA"/>
    <w:rsid w:val="00E17379"/>
    <w:rsid w:val="00E2264D"/>
    <w:rsid w:val="00E22D09"/>
    <w:rsid w:val="00E237FC"/>
    <w:rsid w:val="00E23B9F"/>
    <w:rsid w:val="00E25B7A"/>
    <w:rsid w:val="00E26A3F"/>
    <w:rsid w:val="00E26D4D"/>
    <w:rsid w:val="00E26DAB"/>
    <w:rsid w:val="00E27500"/>
    <w:rsid w:val="00E309D4"/>
    <w:rsid w:val="00E30C41"/>
    <w:rsid w:val="00E32B08"/>
    <w:rsid w:val="00E33AC1"/>
    <w:rsid w:val="00E34196"/>
    <w:rsid w:val="00E3549C"/>
    <w:rsid w:val="00E3699C"/>
    <w:rsid w:val="00E376B3"/>
    <w:rsid w:val="00E42AC8"/>
    <w:rsid w:val="00E44BDE"/>
    <w:rsid w:val="00E458A9"/>
    <w:rsid w:val="00E46382"/>
    <w:rsid w:val="00E52062"/>
    <w:rsid w:val="00E574E0"/>
    <w:rsid w:val="00E57F2B"/>
    <w:rsid w:val="00E64A6A"/>
    <w:rsid w:val="00E65048"/>
    <w:rsid w:val="00E65BF6"/>
    <w:rsid w:val="00E72126"/>
    <w:rsid w:val="00E7274A"/>
    <w:rsid w:val="00E74386"/>
    <w:rsid w:val="00E80F1E"/>
    <w:rsid w:val="00E823E3"/>
    <w:rsid w:val="00E92B12"/>
    <w:rsid w:val="00E94057"/>
    <w:rsid w:val="00E96B3A"/>
    <w:rsid w:val="00EA0954"/>
    <w:rsid w:val="00EA3338"/>
    <w:rsid w:val="00EA5C28"/>
    <w:rsid w:val="00EA62B7"/>
    <w:rsid w:val="00EB1683"/>
    <w:rsid w:val="00EB3E8F"/>
    <w:rsid w:val="00EB5594"/>
    <w:rsid w:val="00EB55BF"/>
    <w:rsid w:val="00EB5948"/>
    <w:rsid w:val="00EC58F1"/>
    <w:rsid w:val="00EC6CBA"/>
    <w:rsid w:val="00EC771A"/>
    <w:rsid w:val="00ED4425"/>
    <w:rsid w:val="00ED6B3D"/>
    <w:rsid w:val="00ED79E4"/>
    <w:rsid w:val="00EE155A"/>
    <w:rsid w:val="00EE169B"/>
    <w:rsid w:val="00EE724E"/>
    <w:rsid w:val="00EF0676"/>
    <w:rsid w:val="00EF0BA1"/>
    <w:rsid w:val="00EF1CC8"/>
    <w:rsid w:val="00EF4881"/>
    <w:rsid w:val="00F005D1"/>
    <w:rsid w:val="00F00D91"/>
    <w:rsid w:val="00F0384E"/>
    <w:rsid w:val="00F04BF4"/>
    <w:rsid w:val="00F139D4"/>
    <w:rsid w:val="00F1688D"/>
    <w:rsid w:val="00F170D5"/>
    <w:rsid w:val="00F20523"/>
    <w:rsid w:val="00F231E5"/>
    <w:rsid w:val="00F30008"/>
    <w:rsid w:val="00F31DDD"/>
    <w:rsid w:val="00F32409"/>
    <w:rsid w:val="00F32BF3"/>
    <w:rsid w:val="00F356D5"/>
    <w:rsid w:val="00F35D42"/>
    <w:rsid w:val="00F37960"/>
    <w:rsid w:val="00F4498D"/>
    <w:rsid w:val="00F45359"/>
    <w:rsid w:val="00F54C03"/>
    <w:rsid w:val="00F559F4"/>
    <w:rsid w:val="00F55B12"/>
    <w:rsid w:val="00F61582"/>
    <w:rsid w:val="00F641BF"/>
    <w:rsid w:val="00F67F48"/>
    <w:rsid w:val="00F73DF7"/>
    <w:rsid w:val="00F7431E"/>
    <w:rsid w:val="00F8369D"/>
    <w:rsid w:val="00F83D5F"/>
    <w:rsid w:val="00F843AB"/>
    <w:rsid w:val="00F92D7E"/>
    <w:rsid w:val="00F953E6"/>
    <w:rsid w:val="00F97973"/>
    <w:rsid w:val="00FA2AD5"/>
    <w:rsid w:val="00FA4177"/>
    <w:rsid w:val="00FB3142"/>
    <w:rsid w:val="00FB375E"/>
    <w:rsid w:val="00FB540F"/>
    <w:rsid w:val="00FB5ECC"/>
    <w:rsid w:val="00FB6B91"/>
    <w:rsid w:val="00FC1ACD"/>
    <w:rsid w:val="00FC3AD2"/>
    <w:rsid w:val="00FC444A"/>
    <w:rsid w:val="00FC4F1D"/>
    <w:rsid w:val="00FC5491"/>
    <w:rsid w:val="00FC5E49"/>
    <w:rsid w:val="00FC6765"/>
    <w:rsid w:val="00FC6955"/>
    <w:rsid w:val="00FC78EE"/>
    <w:rsid w:val="00FD2143"/>
    <w:rsid w:val="00FD27B4"/>
    <w:rsid w:val="00FD5FC8"/>
    <w:rsid w:val="00FD7FCA"/>
    <w:rsid w:val="00FE77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E1662C"/>
  <w15:docId w15:val="{56BC397A-79C1-4837-8461-37F6D51B1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ind w:left="1760" w:right="1773" w:hanging="9"/>
      <w:jc w:val="center"/>
      <w:outlineLvl w:val="0"/>
    </w:pPr>
    <w:rPr>
      <w:b/>
      <w:bCs/>
      <w:sz w:val="24"/>
      <w:szCs w:val="24"/>
    </w:rPr>
  </w:style>
  <w:style w:type="paragraph" w:styleId="Heading2">
    <w:name w:val="heading 2"/>
    <w:basedOn w:val="Normal"/>
    <w:uiPriority w:val="9"/>
    <w:unhideWhenUsed/>
    <w:qFormat/>
    <w:pPr>
      <w:ind w:left="116"/>
      <w:outlineLvl w:val="1"/>
    </w:pPr>
    <w:rPr>
      <w:b/>
      <w:bCs/>
      <w:sz w:val="20"/>
      <w:szCs w:val="20"/>
    </w:rPr>
  </w:style>
  <w:style w:type="paragraph" w:styleId="Heading3">
    <w:name w:val="heading 3"/>
    <w:basedOn w:val="Normal"/>
    <w:next w:val="Normal"/>
    <w:link w:val="Heading3Char"/>
    <w:uiPriority w:val="9"/>
    <w:semiHidden/>
    <w:unhideWhenUsed/>
    <w:qFormat/>
    <w:rsid w:val="001F309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636A34"/>
    <w:pPr>
      <w:tabs>
        <w:tab w:val="center" w:pos="4680"/>
        <w:tab w:val="right" w:pos="9360"/>
      </w:tabs>
    </w:pPr>
  </w:style>
  <w:style w:type="character" w:customStyle="1" w:styleId="HeaderChar">
    <w:name w:val="Header Char"/>
    <w:basedOn w:val="DefaultParagraphFont"/>
    <w:link w:val="Header"/>
    <w:uiPriority w:val="99"/>
    <w:rsid w:val="00636A34"/>
    <w:rPr>
      <w:rFonts w:ascii="Calibri" w:eastAsia="Calibri" w:hAnsi="Calibri" w:cs="Calibri"/>
      <w:lang w:bidi="en-US"/>
    </w:rPr>
  </w:style>
  <w:style w:type="paragraph" w:styleId="Footer">
    <w:name w:val="footer"/>
    <w:basedOn w:val="Normal"/>
    <w:link w:val="FooterChar"/>
    <w:uiPriority w:val="99"/>
    <w:unhideWhenUsed/>
    <w:rsid w:val="00636A34"/>
    <w:pPr>
      <w:tabs>
        <w:tab w:val="center" w:pos="4680"/>
        <w:tab w:val="right" w:pos="9360"/>
      </w:tabs>
    </w:pPr>
  </w:style>
  <w:style w:type="character" w:customStyle="1" w:styleId="FooterChar">
    <w:name w:val="Footer Char"/>
    <w:basedOn w:val="DefaultParagraphFont"/>
    <w:link w:val="Footer"/>
    <w:uiPriority w:val="99"/>
    <w:rsid w:val="00636A34"/>
    <w:rPr>
      <w:rFonts w:ascii="Calibri" w:eastAsia="Calibri" w:hAnsi="Calibri" w:cs="Calibri"/>
      <w:lang w:bidi="en-US"/>
    </w:rPr>
  </w:style>
  <w:style w:type="character" w:customStyle="1" w:styleId="Heading3Char">
    <w:name w:val="Heading 3 Char"/>
    <w:basedOn w:val="DefaultParagraphFont"/>
    <w:link w:val="Heading3"/>
    <w:uiPriority w:val="9"/>
    <w:semiHidden/>
    <w:rsid w:val="001F3090"/>
    <w:rPr>
      <w:rFonts w:asciiTheme="majorHAnsi" w:eastAsiaTheme="majorEastAsia" w:hAnsiTheme="majorHAnsi" w:cstheme="majorBidi"/>
      <w:color w:val="243F60" w:themeColor="accent1" w:themeShade="7F"/>
      <w:sz w:val="24"/>
      <w:szCs w:val="24"/>
      <w:lang w:bidi="en-US"/>
    </w:rPr>
  </w:style>
  <w:style w:type="character" w:styleId="Hyperlink">
    <w:name w:val="Hyperlink"/>
    <w:basedOn w:val="DefaultParagraphFont"/>
    <w:uiPriority w:val="99"/>
    <w:unhideWhenUsed/>
    <w:rsid w:val="00927474"/>
    <w:rPr>
      <w:color w:val="0000FF" w:themeColor="hyperlink"/>
      <w:u w:val="single"/>
    </w:rPr>
  </w:style>
  <w:style w:type="character" w:styleId="UnresolvedMention">
    <w:name w:val="Unresolved Mention"/>
    <w:basedOn w:val="DefaultParagraphFont"/>
    <w:uiPriority w:val="99"/>
    <w:semiHidden/>
    <w:unhideWhenUsed/>
    <w:rsid w:val="0027070E"/>
    <w:rPr>
      <w:color w:val="605E5C"/>
      <w:shd w:val="clear" w:color="auto" w:fill="E1DFDD"/>
    </w:rPr>
  </w:style>
  <w:style w:type="character" w:styleId="FollowedHyperlink">
    <w:name w:val="FollowedHyperlink"/>
    <w:basedOn w:val="DefaultParagraphFont"/>
    <w:uiPriority w:val="99"/>
    <w:semiHidden/>
    <w:unhideWhenUsed/>
    <w:rsid w:val="0027070E"/>
    <w:rPr>
      <w:color w:val="800080" w:themeColor="followedHyperlink"/>
      <w:u w:val="single"/>
    </w:rPr>
  </w:style>
  <w:style w:type="table" w:styleId="ListTable6Colorful">
    <w:name w:val="List Table 6 Colorful"/>
    <w:basedOn w:val="TableNormal"/>
    <w:uiPriority w:val="51"/>
    <w:rsid w:val="00126565"/>
    <w:pPr>
      <w:widowControl/>
      <w:autoSpaceDE/>
      <w:autoSpaceDN/>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DC7FCC"/>
    <w:pPr>
      <w:widowControl/>
      <w:autoSpaceDE/>
      <w:autoSpaceDN/>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BC368B"/>
    <w:rPr>
      <w:sz w:val="16"/>
      <w:szCs w:val="16"/>
    </w:rPr>
  </w:style>
  <w:style w:type="paragraph" w:styleId="CommentText">
    <w:name w:val="annotation text"/>
    <w:basedOn w:val="Normal"/>
    <w:link w:val="CommentTextChar"/>
    <w:uiPriority w:val="99"/>
    <w:unhideWhenUsed/>
    <w:rsid w:val="00BC368B"/>
    <w:rPr>
      <w:sz w:val="20"/>
      <w:szCs w:val="20"/>
    </w:rPr>
  </w:style>
  <w:style w:type="character" w:customStyle="1" w:styleId="CommentTextChar">
    <w:name w:val="Comment Text Char"/>
    <w:basedOn w:val="DefaultParagraphFont"/>
    <w:link w:val="CommentText"/>
    <w:uiPriority w:val="99"/>
    <w:rsid w:val="00BC368B"/>
    <w:rPr>
      <w:rFonts w:ascii="Calibri" w:eastAsia="Calibri" w:hAnsi="Calibri" w:cs="Calibri"/>
      <w:sz w:val="20"/>
      <w:szCs w:val="20"/>
      <w:lang w:bidi="en-US"/>
    </w:rPr>
  </w:style>
  <w:style w:type="paragraph" w:styleId="CommentSubject">
    <w:name w:val="annotation subject"/>
    <w:basedOn w:val="CommentText"/>
    <w:next w:val="CommentText"/>
    <w:link w:val="CommentSubjectChar"/>
    <w:uiPriority w:val="99"/>
    <w:semiHidden/>
    <w:unhideWhenUsed/>
    <w:rsid w:val="00BC368B"/>
    <w:rPr>
      <w:b/>
      <w:bCs/>
    </w:rPr>
  </w:style>
  <w:style w:type="character" w:customStyle="1" w:styleId="CommentSubjectChar">
    <w:name w:val="Comment Subject Char"/>
    <w:basedOn w:val="CommentTextChar"/>
    <w:link w:val="CommentSubject"/>
    <w:uiPriority w:val="99"/>
    <w:semiHidden/>
    <w:rsid w:val="00BC368B"/>
    <w:rPr>
      <w:rFonts w:ascii="Calibri" w:eastAsia="Calibri" w:hAnsi="Calibri" w:cs="Calibri"/>
      <w:b/>
      <w:bCs/>
      <w:sz w:val="20"/>
      <w:szCs w:val="20"/>
      <w:lang w:bidi="en-US"/>
    </w:rPr>
  </w:style>
  <w:style w:type="character" w:customStyle="1" w:styleId="BodyTextChar">
    <w:name w:val="Body Text Char"/>
    <w:basedOn w:val="DefaultParagraphFont"/>
    <w:link w:val="BodyText"/>
    <w:uiPriority w:val="1"/>
    <w:rsid w:val="00CA7FA5"/>
    <w:rPr>
      <w:rFonts w:ascii="Calibri" w:eastAsia="Calibri" w:hAnsi="Calibri" w:cs="Calibri"/>
      <w:sz w:val="20"/>
      <w:szCs w:val="20"/>
      <w:lang w:bidi="en-US"/>
    </w:rPr>
  </w:style>
  <w:style w:type="paragraph" w:styleId="Revision">
    <w:name w:val="Revision"/>
    <w:hidden/>
    <w:uiPriority w:val="99"/>
    <w:semiHidden/>
    <w:rsid w:val="007D5534"/>
    <w:pPr>
      <w:widowControl/>
      <w:autoSpaceDE/>
      <w:autoSpaceDN/>
    </w:pPr>
    <w:rPr>
      <w:rFonts w:ascii="Calibri" w:eastAsia="Calibri" w:hAnsi="Calibri" w:cs="Calibri"/>
      <w:lang w:bidi="en-US"/>
    </w:rPr>
  </w:style>
  <w:style w:type="table" w:styleId="TableGrid">
    <w:name w:val="Table Grid"/>
    <w:basedOn w:val="TableNormal"/>
    <w:uiPriority w:val="39"/>
    <w:rsid w:val="002428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0784079">
      <w:bodyDiv w:val="1"/>
      <w:marLeft w:val="0"/>
      <w:marRight w:val="0"/>
      <w:marTop w:val="0"/>
      <w:marBottom w:val="0"/>
      <w:divBdr>
        <w:top w:val="none" w:sz="0" w:space="0" w:color="auto"/>
        <w:left w:val="none" w:sz="0" w:space="0" w:color="auto"/>
        <w:bottom w:val="none" w:sz="0" w:space="0" w:color="auto"/>
        <w:right w:val="none" w:sz="0" w:space="0" w:color="auto"/>
      </w:divBdr>
      <w:divsChild>
        <w:div w:id="738291794">
          <w:marLeft w:val="0"/>
          <w:marRight w:val="0"/>
          <w:marTop w:val="0"/>
          <w:marBottom w:val="0"/>
          <w:divBdr>
            <w:top w:val="none" w:sz="0" w:space="0" w:color="auto"/>
            <w:left w:val="none" w:sz="0" w:space="0" w:color="auto"/>
            <w:bottom w:val="none" w:sz="0" w:space="0" w:color="auto"/>
            <w:right w:val="none" w:sz="0" w:space="0" w:color="auto"/>
          </w:divBdr>
          <w:divsChild>
            <w:div w:id="627975562">
              <w:marLeft w:val="0"/>
              <w:marRight w:val="0"/>
              <w:marTop w:val="0"/>
              <w:marBottom w:val="0"/>
              <w:divBdr>
                <w:top w:val="none" w:sz="0" w:space="0" w:color="auto"/>
                <w:left w:val="none" w:sz="0" w:space="0" w:color="auto"/>
                <w:bottom w:val="none" w:sz="0" w:space="0" w:color="auto"/>
                <w:right w:val="none" w:sz="0" w:space="0" w:color="auto"/>
              </w:divBdr>
              <w:divsChild>
                <w:div w:id="118375603">
                  <w:marLeft w:val="0"/>
                  <w:marRight w:val="0"/>
                  <w:marTop w:val="0"/>
                  <w:marBottom w:val="0"/>
                  <w:divBdr>
                    <w:top w:val="none" w:sz="0" w:space="0" w:color="auto"/>
                    <w:left w:val="none" w:sz="0" w:space="0" w:color="auto"/>
                    <w:bottom w:val="none" w:sz="0" w:space="0" w:color="auto"/>
                    <w:right w:val="none" w:sz="0" w:space="0" w:color="auto"/>
                  </w:divBdr>
                  <w:divsChild>
                    <w:div w:id="1056319254">
                      <w:marLeft w:val="0"/>
                      <w:marRight w:val="0"/>
                      <w:marTop w:val="0"/>
                      <w:marBottom w:val="0"/>
                      <w:divBdr>
                        <w:top w:val="none" w:sz="0" w:space="0" w:color="auto"/>
                        <w:left w:val="none" w:sz="0" w:space="0" w:color="auto"/>
                        <w:bottom w:val="none" w:sz="0" w:space="0" w:color="auto"/>
                        <w:right w:val="none" w:sz="0" w:space="0" w:color="auto"/>
                      </w:divBdr>
                      <w:divsChild>
                        <w:div w:id="1661814494">
                          <w:marLeft w:val="0"/>
                          <w:marRight w:val="0"/>
                          <w:marTop w:val="0"/>
                          <w:marBottom w:val="0"/>
                          <w:divBdr>
                            <w:top w:val="none" w:sz="0" w:space="0" w:color="auto"/>
                            <w:left w:val="none" w:sz="0" w:space="0" w:color="auto"/>
                            <w:bottom w:val="none" w:sz="0" w:space="0" w:color="auto"/>
                            <w:right w:val="none" w:sz="0" w:space="0" w:color="auto"/>
                          </w:divBdr>
                          <w:divsChild>
                            <w:div w:id="51492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rams.iowadot.gov/pathweb/"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icat.iowadot.gov/" TargetMode="External"/><Relationship Id="rId12" Type="http://schemas.openxmlformats.org/officeDocument/2006/relationships/hyperlink" Target="https://bhcmpo.org/funding-opportuniti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hcmpo.org/greenbikelane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bhcmpo.org/SS4A" TargetMode="External"/><Relationship Id="rId4" Type="http://schemas.openxmlformats.org/officeDocument/2006/relationships/webSettings" Target="webSettings.xml"/><Relationship Id="rId9" Type="http://schemas.openxmlformats.org/officeDocument/2006/relationships/hyperlink" Target="https://iowadot.gov/traffic/icat-tutoria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2081</TotalTime>
  <Pages>4</Pages>
  <Words>1055</Words>
  <Characters>6014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BLACK HAWK METROPOLITAN AREA</vt:lpstr>
    </vt:vector>
  </TitlesOfParts>
  <Company/>
  <LinksUpToDate>false</LinksUpToDate>
  <CharactersWithSpaces>7055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BLACK HAWK METROPOLITAN AREA</dc:title>
  <dc:creator>Kyle Durant</dc:creator>
  <cp:lastModifiedBy>Kyle Durant</cp:lastModifiedBy>
  <cp:revision>159</cp:revision>
  <dcterms:created xsi:type="dcterms:W3CDTF">2023-11-28T18:03:00Z</dcterms:created>
  <dcterms:modified xsi:type="dcterms:W3CDTF">2024-10-23T16:54:00Z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2021-10-14T00:00:00Z</vt:filetime>
  </property>
  <property fmtid="{D5CDD505-2E9C-101B-9397-08002B2CF9AE}" pid="3" name="Creator">
    <vt:lpwstr>Microsoft® Word for Microsoft 365</vt:lpwstr>
  </property>
  <property fmtid="{D5CDD505-2E9C-101B-9397-08002B2CF9AE}" pid="4" name="LastSaved">
    <vt:filetime>2021-10-14T00:00:00Z</vt:filetime>
  </property>
</Properties>
</file>