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48514ED3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0932B4">
        <w:rPr>
          <w:rFonts w:ascii="Calibri" w:hAnsi="Calibri"/>
          <w:b/>
          <w:sz w:val="22"/>
          <w:szCs w:val="24"/>
        </w:rPr>
        <w:t>JUNE 15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057CA5">
        <w:rPr>
          <w:rFonts w:ascii="Calibri" w:hAnsi="Calibri"/>
          <w:b/>
          <w:sz w:val="22"/>
          <w:szCs w:val="24"/>
        </w:rPr>
        <w:t>3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3673DF93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0932B4">
        <w:rPr>
          <w:rFonts w:asciiTheme="minorHAnsi" w:hAnsiTheme="minorHAnsi" w:cs="Calibri"/>
          <w:spacing w:val="-3"/>
          <w:sz w:val="22"/>
          <w:szCs w:val="24"/>
        </w:rPr>
        <w:t>May 18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, 202</w:t>
      </w:r>
      <w:r w:rsidR="004C0A3B">
        <w:rPr>
          <w:rFonts w:asciiTheme="minorHAnsi" w:hAnsiTheme="minorHAnsi" w:cs="Calibri"/>
          <w:spacing w:val="-3"/>
          <w:sz w:val="22"/>
          <w:szCs w:val="24"/>
        </w:rPr>
        <w:t>3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0756F6F3" w14:textId="688CC37C" w:rsidR="00311BED" w:rsidRPr="006E5EF3" w:rsidRDefault="00311BED" w:rsidP="00311BED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F3593A">
        <w:rPr>
          <w:rFonts w:asciiTheme="minorHAnsi" w:hAnsiTheme="minorHAnsi" w:cs="Calibri"/>
          <w:spacing w:val="-3"/>
          <w:sz w:val="22"/>
          <w:szCs w:val="24"/>
        </w:rPr>
        <w:t xml:space="preserve">Consider rescinding the existing </w:t>
      </w:r>
      <w:r>
        <w:rPr>
          <w:rFonts w:asciiTheme="minorHAnsi" w:hAnsiTheme="minorHAnsi" w:cs="Calibri"/>
          <w:spacing w:val="-3"/>
          <w:sz w:val="22"/>
          <w:szCs w:val="24"/>
        </w:rPr>
        <w:t>Iowa Northland Regional Transportation Authority</w:t>
      </w:r>
      <w:r w:rsidRPr="00F3593A">
        <w:rPr>
          <w:rFonts w:asciiTheme="minorHAnsi" w:hAnsiTheme="minorHAnsi" w:cs="Calibri"/>
          <w:spacing w:val="-3"/>
          <w:sz w:val="22"/>
          <w:szCs w:val="24"/>
        </w:rPr>
        <w:t xml:space="preserve"> Bylaws, and any and all amendments thereto, and adopting in lieu thereof the proposed Bylaws, as presented.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225B28B8" w14:textId="77777777" w:rsidR="00311BED" w:rsidRDefault="00311BED" w:rsidP="00311BE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the draft FY 2024-2027 Transportation Improvement Program (TIP) and discuss the upcoming public input meetings </w:t>
      </w:r>
      <w:hyperlink r:id="rId8" w:history="1">
        <w:r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www.bhcmpo.org</w:t>
        </w:r>
      </w:hyperlink>
      <w:r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007B7D22" w14:textId="4F4EB034" w:rsidR="00393242" w:rsidRDefault="00BD35B0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0765615F" w14:textId="6BD064B1" w:rsidR="00BD35B0" w:rsidRDefault="009E4EE7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 (TAP and STBG)</w:t>
      </w:r>
    </w:p>
    <w:p w14:paraId="3B6AAC93" w14:textId="5151C60E" w:rsidR="00AF2A0E" w:rsidRDefault="00DD618C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FY 2024-2027 TIP – STBG and TAP</w:t>
      </w:r>
    </w:p>
    <w:p w14:paraId="1D0B3618" w14:textId="60140E6F" w:rsidR="00EF2292" w:rsidRPr="00BB228E" w:rsidRDefault="00EF2292" w:rsidP="004E616D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Pr="00057CA5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sectPr w:rsidR="005E12A9" w:rsidRPr="00057CA5" w:rsidSect="00E6708B">
      <w:headerReference w:type="default" r:id="rId9"/>
      <w:footerReference w:type="default" r:id="rId10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4540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2742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514B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5409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20</cp:revision>
  <cp:lastPrinted>2021-06-30T19:33:00Z</cp:lastPrinted>
  <dcterms:created xsi:type="dcterms:W3CDTF">2022-12-19T14:26:00Z</dcterms:created>
  <dcterms:modified xsi:type="dcterms:W3CDTF">2023-06-06T13:17:00Z</dcterms:modified>
</cp:coreProperties>
</file>