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0A5B89">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7F1E5352" w:rsidR="000A5B89" w:rsidRPr="000A5B89" w:rsidRDefault="000A5B89" w:rsidP="003C7A64">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A83CE6">
        <w:rPr>
          <w:rFonts w:ascii="Calibri" w:eastAsia="Times New Roman" w:hAnsi="Calibri" w:cs="Segoe UI"/>
          <w:b/>
          <w:snapToGrid w:val="0"/>
          <w:sz w:val="24"/>
          <w:szCs w:val="20"/>
        </w:rPr>
        <w:t>MAY</w:t>
      </w:r>
      <w:r w:rsidR="00796C83">
        <w:rPr>
          <w:rFonts w:ascii="Calibri" w:eastAsia="Times New Roman" w:hAnsi="Calibri" w:cs="Segoe UI"/>
          <w:b/>
          <w:snapToGrid w:val="0"/>
          <w:sz w:val="24"/>
          <w:szCs w:val="20"/>
        </w:rPr>
        <w:t xml:space="preserve"> </w:t>
      </w:r>
      <w:r w:rsidR="00A83CE6">
        <w:rPr>
          <w:rFonts w:ascii="Calibri" w:eastAsia="Times New Roman" w:hAnsi="Calibri" w:cs="Segoe UI"/>
          <w:b/>
          <w:snapToGrid w:val="0"/>
          <w:sz w:val="24"/>
          <w:szCs w:val="20"/>
        </w:rPr>
        <w:t>18</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24F42">
      <w:pPr>
        <w:spacing w:after="360"/>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73D1D824" w:rsidR="002C47E7" w:rsidRDefault="00A83CE6" w:rsidP="000A5B89">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Due to the absence of a Chair and Vice-Chair, </w:t>
      </w:r>
      <w:r w:rsidR="002C47E7">
        <w:rPr>
          <w:rFonts w:ascii="Calibri" w:eastAsia="Times New Roman" w:hAnsi="Calibri" w:cs="Segoe UI"/>
          <w:snapToGrid w:val="0"/>
          <w:sz w:val="20"/>
          <w:szCs w:val="20"/>
        </w:rPr>
        <w:t>it was moved by Schmitz, seconded by Nicholas to designate Kyle Durant as the Acting Chair for the May 18, 2023 meeting. Motion carried unanimously. Durant called the meeting of the Iowa Northland Regional Transportation Authority (RTA) to order at 1:00 PM.</w:t>
      </w:r>
    </w:p>
    <w:p w14:paraId="618768B1" w14:textId="1AE67C46" w:rsidR="00A83CE6" w:rsidRDefault="000A5B89" w:rsidP="00A83CE6">
      <w:pPr>
        <w:pStyle w:val="Default"/>
        <w:rPr>
          <w:rFonts w:eastAsia="Times New Roman" w:cs="Segoe UI"/>
          <w:snapToGrid w:val="0"/>
          <w:sz w:val="20"/>
          <w:szCs w:val="20"/>
        </w:rPr>
      </w:pPr>
      <w:r w:rsidRPr="00054BC8">
        <w:rPr>
          <w:rFonts w:eastAsia="Times New Roman" w:cs="Segoe UI"/>
          <w:snapToGrid w:val="0"/>
          <w:sz w:val="20"/>
          <w:szCs w:val="20"/>
        </w:rPr>
        <w:t>Meeting Attendees:</w:t>
      </w:r>
      <w:r w:rsidR="00A83CE6">
        <w:rPr>
          <w:rFonts w:eastAsia="Times New Roman" w:cs="Segoe UI"/>
          <w:snapToGrid w:val="0"/>
          <w:sz w:val="20"/>
          <w:szCs w:val="20"/>
        </w:rPr>
        <w:tab/>
        <w:t>Cathy Nicholas</w:t>
      </w:r>
      <w:r w:rsidR="00A83CE6">
        <w:rPr>
          <w:rFonts w:eastAsia="Times New Roman" w:cs="Segoe UI"/>
          <w:snapToGrid w:val="0"/>
          <w:sz w:val="20"/>
          <w:szCs w:val="20"/>
        </w:rPr>
        <w:tab/>
      </w:r>
      <w:r w:rsidR="00A83CE6">
        <w:rPr>
          <w:rFonts w:eastAsia="Times New Roman" w:cs="Segoe UI"/>
          <w:snapToGrid w:val="0"/>
          <w:sz w:val="20"/>
          <w:szCs w:val="20"/>
        </w:rPr>
        <w:tab/>
        <w:t>Black Hawk County</w:t>
      </w:r>
      <w:r w:rsidR="00A83CE6">
        <w:rPr>
          <w:rFonts w:eastAsia="Times New Roman" w:cs="Segoe UI"/>
          <w:snapToGrid w:val="0"/>
          <w:sz w:val="20"/>
          <w:szCs w:val="20"/>
        </w:rPr>
        <w:tab/>
      </w:r>
    </w:p>
    <w:p w14:paraId="02C356D3" w14:textId="4A66E87F" w:rsidR="00A83CE6" w:rsidRDefault="00A83CE6" w:rsidP="00A83CE6">
      <w:pPr>
        <w:pStyle w:val="Default"/>
        <w:rPr>
          <w:rFonts w:eastAsia="Times New Roman" w:cs="Segoe UI"/>
          <w:snapToGrid w:val="0"/>
          <w:sz w:val="20"/>
          <w:szCs w:val="20"/>
        </w:rPr>
      </w:pPr>
      <w:r>
        <w:rPr>
          <w:rFonts w:eastAsia="Times New Roman" w:cs="Segoe UI"/>
          <w:snapToGrid w:val="0"/>
          <w:sz w:val="20"/>
          <w:szCs w:val="20"/>
        </w:rPr>
        <w:tab/>
      </w:r>
      <w:r>
        <w:rPr>
          <w:rFonts w:eastAsia="Times New Roman" w:cs="Segoe UI"/>
          <w:snapToGrid w:val="0"/>
          <w:sz w:val="20"/>
          <w:szCs w:val="20"/>
        </w:rPr>
        <w:tab/>
      </w:r>
      <w:r>
        <w:rPr>
          <w:rFonts w:eastAsia="Times New Roman" w:cs="Segoe UI"/>
          <w:snapToGrid w:val="0"/>
          <w:sz w:val="20"/>
          <w:szCs w:val="20"/>
        </w:rPr>
        <w:tab/>
        <w:t>John Riherd</w:t>
      </w:r>
      <w:r>
        <w:rPr>
          <w:rFonts w:eastAsia="Times New Roman" w:cs="Segoe UI"/>
          <w:snapToGrid w:val="0"/>
          <w:sz w:val="20"/>
          <w:szCs w:val="20"/>
        </w:rPr>
        <w:tab/>
      </w:r>
      <w:r>
        <w:rPr>
          <w:rFonts w:eastAsia="Times New Roman" w:cs="Segoe UI"/>
          <w:snapToGrid w:val="0"/>
          <w:sz w:val="20"/>
          <w:szCs w:val="20"/>
        </w:rPr>
        <w:tab/>
        <w:t>Butler County</w:t>
      </w:r>
    </w:p>
    <w:p w14:paraId="02BBC6B9" w14:textId="4C1F22D0" w:rsidR="00C41C86" w:rsidRDefault="00FE1234" w:rsidP="00A83CE6">
      <w:pPr>
        <w:pStyle w:val="Default"/>
        <w:ind w:left="1440" w:firstLine="720"/>
        <w:rPr>
          <w:rFonts w:eastAsia="Times New Roman" w:cs="Segoe UI"/>
          <w:snapToGrid w:val="0"/>
          <w:sz w:val="20"/>
          <w:szCs w:val="20"/>
        </w:rPr>
      </w:pPr>
      <w:r>
        <w:rPr>
          <w:rFonts w:eastAsia="Times New Roman" w:cs="Segoe UI"/>
          <w:snapToGrid w:val="0"/>
          <w:sz w:val="20"/>
          <w:szCs w:val="20"/>
        </w:rPr>
        <w:t>Mark Schildroth</w:t>
      </w:r>
      <w:r>
        <w:rPr>
          <w:rFonts w:eastAsia="Times New Roman" w:cs="Segoe UI"/>
          <w:snapToGrid w:val="0"/>
          <w:sz w:val="20"/>
          <w:szCs w:val="20"/>
        </w:rPr>
        <w:tab/>
      </w:r>
      <w:r>
        <w:rPr>
          <w:rFonts w:eastAsia="Times New Roman" w:cs="Segoe UI"/>
          <w:snapToGrid w:val="0"/>
          <w:sz w:val="20"/>
          <w:szCs w:val="20"/>
        </w:rPr>
        <w:tab/>
        <w:t>Grundy County Supervisors</w:t>
      </w:r>
      <w:r w:rsidR="00C41C86">
        <w:rPr>
          <w:rFonts w:eastAsia="Times New Roman" w:cs="Segoe UI"/>
          <w:snapToGrid w:val="0"/>
          <w:sz w:val="20"/>
          <w:szCs w:val="20"/>
        </w:rPr>
        <w:t xml:space="preserve"> </w:t>
      </w:r>
    </w:p>
    <w:p w14:paraId="24CECD4F" w14:textId="5A49DA56" w:rsidR="00A83CE6" w:rsidRDefault="00A83CE6" w:rsidP="00A83CE6">
      <w:pPr>
        <w:pStyle w:val="Default"/>
        <w:ind w:left="1440" w:firstLine="720"/>
        <w:rPr>
          <w:rFonts w:eastAsia="Times New Roman" w:cs="Segoe UI"/>
          <w:snapToGrid w:val="0"/>
          <w:sz w:val="20"/>
          <w:szCs w:val="20"/>
        </w:rPr>
      </w:pPr>
      <w:r>
        <w:rPr>
          <w:rFonts w:eastAsia="Times New Roman" w:cs="Segoe UI"/>
          <w:snapToGrid w:val="0"/>
          <w:sz w:val="20"/>
          <w:szCs w:val="20"/>
        </w:rPr>
        <w:t>Gary Mauer</w:t>
      </w:r>
      <w:r>
        <w:rPr>
          <w:rFonts w:eastAsia="Times New Roman" w:cs="Segoe UI"/>
          <w:snapToGrid w:val="0"/>
          <w:sz w:val="20"/>
          <w:szCs w:val="20"/>
        </w:rPr>
        <w:tab/>
      </w:r>
      <w:r>
        <w:rPr>
          <w:rFonts w:eastAsia="Times New Roman" w:cs="Segoe UI"/>
          <w:snapToGrid w:val="0"/>
          <w:sz w:val="20"/>
          <w:szCs w:val="20"/>
        </w:rPr>
        <w:tab/>
        <w:t>Grundy County</w:t>
      </w:r>
    </w:p>
    <w:p w14:paraId="3A4351F2" w14:textId="04D5C295" w:rsidR="00A83CE6" w:rsidRDefault="00A83CE6" w:rsidP="00A83CE6">
      <w:pPr>
        <w:pStyle w:val="Default"/>
        <w:ind w:left="1440" w:firstLine="720"/>
        <w:rPr>
          <w:rFonts w:eastAsia="Times New Roman" w:cs="Segoe UI"/>
          <w:snapToGrid w:val="0"/>
          <w:sz w:val="20"/>
          <w:szCs w:val="20"/>
        </w:rPr>
      </w:pPr>
      <w:r>
        <w:rPr>
          <w:rFonts w:eastAsia="Times New Roman" w:cs="Segoe UI"/>
          <w:snapToGrid w:val="0"/>
          <w:sz w:val="20"/>
          <w:szCs w:val="20"/>
        </w:rPr>
        <w:t>Larry Farley</w:t>
      </w:r>
      <w:r>
        <w:rPr>
          <w:rFonts w:eastAsia="Times New Roman" w:cs="Segoe UI"/>
          <w:snapToGrid w:val="0"/>
          <w:sz w:val="20"/>
          <w:szCs w:val="20"/>
        </w:rPr>
        <w:tab/>
      </w:r>
      <w:r>
        <w:rPr>
          <w:rFonts w:eastAsia="Times New Roman" w:cs="Segoe UI"/>
          <w:snapToGrid w:val="0"/>
          <w:sz w:val="20"/>
          <w:szCs w:val="20"/>
        </w:rPr>
        <w:tab/>
        <w:t>City of Denver</w:t>
      </w:r>
    </w:p>
    <w:p w14:paraId="4E0044A2" w14:textId="7B5A23DF" w:rsidR="008B6DAD" w:rsidRDefault="00531302" w:rsidP="00A83CE6">
      <w:pPr>
        <w:pStyle w:val="Default"/>
        <w:ind w:left="1440" w:firstLine="720"/>
        <w:rPr>
          <w:rFonts w:eastAsia="Times New Roman" w:cs="Segoe UI"/>
          <w:snapToGrid w:val="0"/>
          <w:sz w:val="20"/>
          <w:szCs w:val="20"/>
        </w:rPr>
      </w:pPr>
      <w:r>
        <w:rPr>
          <w:rFonts w:eastAsia="Times New Roman" w:cs="Segoe UI"/>
          <w:snapToGrid w:val="0"/>
          <w:sz w:val="20"/>
          <w:szCs w:val="20"/>
        </w:rPr>
        <w:t>Matthew Schmitz</w:t>
      </w:r>
      <w:r>
        <w:rPr>
          <w:rFonts w:eastAsia="Times New Roman" w:cs="Segoe UI"/>
          <w:snapToGrid w:val="0"/>
          <w:sz w:val="20"/>
          <w:szCs w:val="20"/>
        </w:rPr>
        <w:tab/>
      </w:r>
      <w:r>
        <w:rPr>
          <w:rFonts w:eastAsia="Times New Roman" w:cs="Segoe UI"/>
          <w:snapToGrid w:val="0"/>
          <w:sz w:val="20"/>
          <w:szCs w:val="20"/>
        </w:rPr>
        <w:tab/>
        <w:t>City of Independence</w:t>
      </w:r>
    </w:p>
    <w:p w14:paraId="546BB58D" w14:textId="37228D28" w:rsidR="00A83CE6" w:rsidRDefault="00A83CE6" w:rsidP="00A83CE6">
      <w:pPr>
        <w:pStyle w:val="Default"/>
        <w:ind w:left="1440" w:firstLine="720"/>
        <w:rPr>
          <w:rFonts w:eastAsia="Times New Roman" w:cs="Segoe UI"/>
          <w:snapToGrid w:val="0"/>
          <w:sz w:val="20"/>
          <w:szCs w:val="20"/>
        </w:rPr>
      </w:pPr>
      <w:r>
        <w:rPr>
          <w:rFonts w:eastAsia="Times New Roman" w:cs="Segoe UI"/>
          <w:snapToGrid w:val="0"/>
          <w:sz w:val="20"/>
          <w:szCs w:val="20"/>
        </w:rPr>
        <w:t>Lois Buhr</w:t>
      </w:r>
      <w:r>
        <w:rPr>
          <w:rFonts w:eastAsia="Times New Roman" w:cs="Segoe UI"/>
          <w:snapToGrid w:val="0"/>
          <w:sz w:val="20"/>
          <w:szCs w:val="20"/>
        </w:rPr>
        <w:tab/>
      </w:r>
      <w:r>
        <w:rPr>
          <w:rFonts w:eastAsia="Times New Roman" w:cs="Segoe UI"/>
          <w:snapToGrid w:val="0"/>
          <w:sz w:val="20"/>
          <w:szCs w:val="20"/>
        </w:rPr>
        <w:tab/>
        <w:t>City of Readlyn</w:t>
      </w:r>
    </w:p>
    <w:p w14:paraId="233E7899" w14:textId="586105EE" w:rsidR="00EC25E1" w:rsidRDefault="00EC25E1" w:rsidP="00FE1234">
      <w:pPr>
        <w:pStyle w:val="Default"/>
        <w:ind w:left="1440" w:firstLine="720"/>
        <w:rPr>
          <w:rFonts w:eastAsia="Times New Roman" w:cs="Segoe UI"/>
          <w:snapToGrid w:val="0"/>
          <w:sz w:val="20"/>
          <w:szCs w:val="20"/>
        </w:rPr>
      </w:pPr>
      <w:r>
        <w:rPr>
          <w:rFonts w:eastAsia="Times New Roman" w:cs="Segoe UI"/>
          <w:snapToGrid w:val="0"/>
          <w:sz w:val="20"/>
          <w:szCs w:val="20"/>
        </w:rPr>
        <w:t>Krista Billhorn</w:t>
      </w:r>
      <w:r>
        <w:rPr>
          <w:rFonts w:eastAsia="Times New Roman" w:cs="Segoe UI"/>
          <w:snapToGrid w:val="0"/>
          <w:sz w:val="20"/>
          <w:szCs w:val="20"/>
        </w:rPr>
        <w:tab/>
      </w:r>
      <w:r>
        <w:rPr>
          <w:rFonts w:eastAsia="Times New Roman" w:cs="Segoe UI"/>
          <w:snapToGrid w:val="0"/>
          <w:sz w:val="20"/>
          <w:szCs w:val="20"/>
        </w:rPr>
        <w:tab/>
        <w:t>Iowa DOT (</w:t>
      </w:r>
      <w:r w:rsidR="00FE1234">
        <w:rPr>
          <w:rFonts w:eastAsia="Times New Roman" w:cs="Segoe UI"/>
          <w:snapToGrid w:val="0"/>
          <w:sz w:val="20"/>
          <w:szCs w:val="20"/>
        </w:rPr>
        <w:t>O</w:t>
      </w:r>
      <w:r>
        <w:rPr>
          <w:rFonts w:eastAsia="Times New Roman" w:cs="Segoe UI"/>
          <w:snapToGrid w:val="0"/>
          <w:sz w:val="20"/>
          <w:szCs w:val="20"/>
        </w:rPr>
        <w:t>nline)</w:t>
      </w:r>
    </w:p>
    <w:p w14:paraId="6AFF8F6A" w14:textId="6978EB52" w:rsidR="00FA7111" w:rsidRDefault="00286BBF" w:rsidP="00C41C86">
      <w:pPr>
        <w:pStyle w:val="Default"/>
        <w:ind w:left="1440" w:firstLine="720"/>
        <w:rPr>
          <w:sz w:val="20"/>
          <w:szCs w:val="20"/>
        </w:rPr>
      </w:pPr>
      <w:r>
        <w:rPr>
          <w:sz w:val="20"/>
          <w:szCs w:val="20"/>
        </w:rPr>
        <w:t xml:space="preserve">Aldina Dautović </w:t>
      </w:r>
      <w:r>
        <w:rPr>
          <w:sz w:val="20"/>
          <w:szCs w:val="20"/>
        </w:rPr>
        <w:tab/>
      </w:r>
      <w:r>
        <w:rPr>
          <w:sz w:val="20"/>
          <w:szCs w:val="20"/>
        </w:rPr>
        <w:tab/>
        <w:t>INRCOG (Secretary</w:t>
      </w:r>
      <w:r w:rsidR="00FE1234">
        <w:rPr>
          <w:sz w:val="20"/>
          <w:szCs w:val="20"/>
        </w:rPr>
        <w:t>)</w:t>
      </w:r>
    </w:p>
    <w:p w14:paraId="516CA685" w14:textId="7009FE86" w:rsidR="00E555E4" w:rsidRDefault="00E555E4" w:rsidP="00A83CE6">
      <w:pPr>
        <w:pStyle w:val="Default"/>
        <w:ind w:left="1440" w:firstLine="720"/>
        <w:rPr>
          <w:sz w:val="20"/>
          <w:szCs w:val="20"/>
        </w:rPr>
      </w:pPr>
      <w:r>
        <w:rPr>
          <w:sz w:val="20"/>
          <w:szCs w:val="20"/>
        </w:rPr>
        <w:t>Kyle Durant</w:t>
      </w:r>
      <w:r>
        <w:rPr>
          <w:sz w:val="20"/>
          <w:szCs w:val="20"/>
        </w:rPr>
        <w:tab/>
      </w:r>
      <w:r>
        <w:rPr>
          <w:sz w:val="20"/>
          <w:szCs w:val="20"/>
        </w:rPr>
        <w:tab/>
        <w:t>INRCOG</w:t>
      </w:r>
      <w:r w:rsidR="007E0039">
        <w:rPr>
          <w:sz w:val="20"/>
          <w:szCs w:val="20"/>
        </w:rPr>
        <w:t xml:space="preserve"> (</w:t>
      </w:r>
      <w:r w:rsidR="00ED0885">
        <w:rPr>
          <w:sz w:val="20"/>
          <w:szCs w:val="20"/>
        </w:rPr>
        <w:t>Acting</w:t>
      </w:r>
      <w:r w:rsidR="007E0039">
        <w:rPr>
          <w:sz w:val="20"/>
          <w:szCs w:val="20"/>
        </w:rPr>
        <w:t xml:space="preserve"> Chair)</w:t>
      </w:r>
    </w:p>
    <w:p w14:paraId="31461E95" w14:textId="77777777" w:rsidR="00C41C86" w:rsidRPr="00C41C86" w:rsidRDefault="00C41C86" w:rsidP="00C41C86">
      <w:pPr>
        <w:pStyle w:val="Default"/>
        <w:ind w:left="1440" w:firstLine="720"/>
        <w:rPr>
          <w:sz w:val="20"/>
          <w:szCs w:val="20"/>
        </w:rPr>
      </w:pPr>
    </w:p>
    <w:p w14:paraId="5A744BE5" w14:textId="0E26781A" w:rsidR="001C23B8"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E00E3F">
        <w:rPr>
          <w:rFonts w:ascii="Calibri" w:eastAsia="Times New Roman" w:hAnsi="Calibri" w:cs="Segoe UI"/>
          <w:snapToGrid w:val="0"/>
          <w:sz w:val="20"/>
          <w:szCs w:val="20"/>
        </w:rPr>
        <w:t>Nicholas</w:t>
      </w:r>
      <w:r w:rsidRPr="000D0306">
        <w:rPr>
          <w:rFonts w:ascii="Calibri" w:eastAsia="Times New Roman" w:hAnsi="Calibri" w:cs="Segoe UI"/>
          <w:snapToGrid w:val="0"/>
          <w:sz w:val="20"/>
          <w:szCs w:val="20"/>
        </w:rPr>
        <w:t xml:space="preserve">, seconded by </w:t>
      </w:r>
      <w:r w:rsidR="00592C31">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7AED3E6C" w14:textId="22882759" w:rsidR="00D577CF" w:rsidRPr="000D0306" w:rsidRDefault="00D577CF" w:rsidP="00EE2A4F">
      <w:pPr>
        <w:widowControl w:val="0"/>
        <w:spacing w:after="240" w:line="276" w:lineRule="auto"/>
        <w:rPr>
          <w:rFonts w:ascii="Calibri" w:eastAsia="Times New Roman" w:hAnsi="Calibri" w:cs="Segoe UI"/>
          <w:snapToGrid w:val="0"/>
          <w:sz w:val="20"/>
          <w:szCs w:val="20"/>
        </w:rPr>
      </w:pPr>
      <w:r>
        <w:rPr>
          <w:rFonts w:ascii="Calibri" w:eastAsia="Times New Roman" w:hAnsi="Calibri" w:cs="Segoe UI"/>
          <w:snapToGrid w:val="0"/>
          <w:sz w:val="20"/>
          <w:szCs w:val="20"/>
        </w:rPr>
        <w:t>Next was to review and consider approval of the minutes for the April 20, 2023 meeting. It was moved by Nicholas, seconded by Schildroth to approve the minutes as presented. Motion carried unanimously.</w:t>
      </w:r>
    </w:p>
    <w:p w14:paraId="0BFB3D28" w14:textId="45717306" w:rsidR="00B4519E"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Next was to</w:t>
      </w:r>
      <w:r w:rsidR="00B4519E">
        <w:rPr>
          <w:rFonts w:ascii="Calibri" w:eastAsia="Times New Roman" w:hAnsi="Calibri" w:cs="Segoe UI"/>
          <w:snapToGrid w:val="0"/>
          <w:sz w:val="20"/>
          <w:szCs w:val="20"/>
        </w:rPr>
        <w:t xml:space="preserve"> h</w:t>
      </w:r>
      <w:r w:rsidR="00B4519E" w:rsidRPr="00B4519E">
        <w:rPr>
          <w:rFonts w:ascii="Calibri" w:eastAsia="Times New Roman" w:hAnsi="Calibri" w:cs="Segoe UI"/>
          <w:snapToGrid w:val="0"/>
          <w:sz w:val="20"/>
          <w:szCs w:val="20"/>
        </w:rPr>
        <w:t xml:space="preserve">old a Public Hearing and consider approval of the </w:t>
      </w:r>
      <w:r w:rsidR="00B4519E">
        <w:rPr>
          <w:rFonts w:ascii="Calibri" w:eastAsia="Times New Roman" w:hAnsi="Calibri" w:cs="Segoe UI"/>
          <w:snapToGrid w:val="0"/>
          <w:sz w:val="20"/>
          <w:szCs w:val="20"/>
        </w:rPr>
        <w:t>f</w:t>
      </w:r>
      <w:r w:rsidR="00B4519E" w:rsidRPr="00B4519E">
        <w:rPr>
          <w:rFonts w:ascii="Calibri" w:eastAsia="Times New Roman" w:hAnsi="Calibri" w:cs="Segoe UI"/>
          <w:snapToGrid w:val="0"/>
          <w:sz w:val="20"/>
          <w:szCs w:val="20"/>
        </w:rPr>
        <w:t>inal FY 2024 Transportation Planning Work Program</w:t>
      </w:r>
      <w:r w:rsidR="00B4519E">
        <w:rPr>
          <w:rFonts w:ascii="Calibri" w:eastAsia="Times New Roman" w:hAnsi="Calibri" w:cs="Segoe UI"/>
          <w:snapToGrid w:val="0"/>
          <w:sz w:val="20"/>
          <w:szCs w:val="20"/>
        </w:rPr>
        <w:t xml:space="preserve">. Durant declared the Public Hearing open at 1:03 PM. The TPWP outlines the work, budget, and hours for staff for the upcoming fiscal year </w:t>
      </w:r>
      <w:r w:rsidR="009D2924">
        <w:rPr>
          <w:rFonts w:ascii="Calibri" w:eastAsia="Times New Roman" w:hAnsi="Calibri" w:cs="Segoe UI"/>
          <w:snapToGrid w:val="0"/>
          <w:sz w:val="20"/>
          <w:szCs w:val="20"/>
        </w:rPr>
        <w:t xml:space="preserve">which begins </w:t>
      </w:r>
      <w:r w:rsidR="00B4519E">
        <w:rPr>
          <w:rFonts w:ascii="Calibri" w:eastAsia="Times New Roman" w:hAnsi="Calibri" w:cs="Segoe UI"/>
          <w:snapToGrid w:val="0"/>
          <w:sz w:val="20"/>
          <w:szCs w:val="20"/>
        </w:rPr>
        <w:t>July 1</w:t>
      </w:r>
      <w:r w:rsidR="00B4519E" w:rsidRPr="00B4519E">
        <w:rPr>
          <w:rFonts w:ascii="Calibri" w:eastAsia="Times New Roman" w:hAnsi="Calibri" w:cs="Segoe UI"/>
          <w:snapToGrid w:val="0"/>
          <w:sz w:val="20"/>
          <w:szCs w:val="20"/>
          <w:vertAlign w:val="superscript"/>
        </w:rPr>
        <w:t>st</w:t>
      </w:r>
      <w:r w:rsidR="009D2924">
        <w:rPr>
          <w:rFonts w:ascii="Calibri" w:eastAsia="Times New Roman" w:hAnsi="Calibri" w:cs="Segoe UI"/>
          <w:snapToGrid w:val="0"/>
          <w:sz w:val="20"/>
          <w:szCs w:val="20"/>
        </w:rPr>
        <w:t>, 2023.</w:t>
      </w:r>
      <w:r w:rsidR="00B4519E">
        <w:rPr>
          <w:rFonts w:ascii="Calibri" w:eastAsia="Times New Roman" w:hAnsi="Calibri" w:cs="Segoe UI"/>
          <w:snapToGrid w:val="0"/>
          <w:sz w:val="20"/>
          <w:szCs w:val="20"/>
        </w:rPr>
        <w:t xml:space="preserve"> The TPWP draft was presented to the group at the last meeting and sent to the DOT and FHWA for comments. Minor comments were </w:t>
      </w:r>
      <w:r w:rsidR="00C72232">
        <w:rPr>
          <w:rFonts w:ascii="Calibri" w:eastAsia="Times New Roman" w:hAnsi="Calibri" w:cs="Segoe UI"/>
          <w:snapToGrid w:val="0"/>
          <w:sz w:val="20"/>
          <w:szCs w:val="20"/>
        </w:rPr>
        <w:t>sent</w:t>
      </w:r>
      <w:r w:rsidR="00B4519E">
        <w:rPr>
          <w:rFonts w:ascii="Calibri" w:eastAsia="Times New Roman" w:hAnsi="Calibri" w:cs="Segoe UI"/>
          <w:snapToGrid w:val="0"/>
          <w:sz w:val="20"/>
          <w:szCs w:val="20"/>
        </w:rPr>
        <w:t xml:space="preserve"> back and i</w:t>
      </w:r>
      <w:r w:rsidR="009D2924">
        <w:rPr>
          <w:rFonts w:ascii="Calibri" w:eastAsia="Times New Roman" w:hAnsi="Calibri" w:cs="Segoe UI"/>
          <w:snapToGrid w:val="0"/>
          <w:sz w:val="20"/>
          <w:szCs w:val="20"/>
        </w:rPr>
        <w:t>ncorporated</w:t>
      </w:r>
      <w:r w:rsidR="00B4519E">
        <w:rPr>
          <w:rFonts w:ascii="Calibri" w:eastAsia="Times New Roman" w:hAnsi="Calibri" w:cs="Segoe UI"/>
          <w:snapToGrid w:val="0"/>
          <w:sz w:val="20"/>
          <w:szCs w:val="20"/>
        </w:rPr>
        <w:t xml:space="preserve">. Durant said proof of publication is on file and no comments were received </w:t>
      </w:r>
      <w:r w:rsidR="009D2924">
        <w:rPr>
          <w:rFonts w:ascii="Calibri" w:eastAsia="Times New Roman" w:hAnsi="Calibri" w:cs="Segoe UI"/>
          <w:snapToGrid w:val="0"/>
          <w:sz w:val="20"/>
          <w:szCs w:val="20"/>
        </w:rPr>
        <w:t>from</w:t>
      </w:r>
      <w:r w:rsidR="00B4519E">
        <w:rPr>
          <w:rFonts w:ascii="Calibri" w:eastAsia="Times New Roman" w:hAnsi="Calibri" w:cs="Segoe UI"/>
          <w:snapToGrid w:val="0"/>
          <w:sz w:val="20"/>
          <w:szCs w:val="20"/>
        </w:rPr>
        <w:t xml:space="preserve"> the public. Durant declared the Public Hearing closed at 1:04 PM. It was moved by Riherd, seconded by Nicholas to approve the final FY 2024 Transportation Planning Work Program as presented. Motion carried unanimously. </w:t>
      </w:r>
    </w:p>
    <w:p w14:paraId="010351D0" w14:textId="77777777"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Next was Discussion Items:</w:t>
      </w:r>
    </w:p>
    <w:p w14:paraId="77664D16" w14:textId="476CF3F7" w:rsidR="00DD562D" w:rsidRPr="00DD562D" w:rsidRDefault="002F53FA"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Draft RTA Bylaws</w:t>
      </w:r>
    </w:p>
    <w:p w14:paraId="65FD6C05" w14:textId="3BC46552" w:rsidR="00EF5EB9" w:rsidRDefault="00EF5EB9" w:rsidP="002F53FA">
      <w:pPr>
        <w:widowControl w:val="0"/>
        <w:spacing w:after="240" w:line="276" w:lineRule="auto"/>
        <w:ind w:left="720"/>
        <w:rPr>
          <w:rFonts w:ascii="Calibri" w:eastAsia="Times New Roman" w:hAnsi="Calibri" w:cs="Segoe UI"/>
          <w:snapToGrid w:val="0"/>
          <w:sz w:val="20"/>
          <w:szCs w:val="20"/>
        </w:rPr>
      </w:pPr>
      <w:r>
        <w:rPr>
          <w:rFonts w:ascii="Calibri" w:eastAsia="Times New Roman" w:hAnsi="Calibri" w:cs="Segoe UI"/>
          <w:snapToGrid w:val="0"/>
          <w:sz w:val="20"/>
          <w:szCs w:val="20"/>
        </w:rPr>
        <w:t>Durant said staff took the group’s comments from the previous meeting and developed a</w:t>
      </w:r>
      <w:r w:rsidR="006D489B">
        <w:rPr>
          <w:rFonts w:ascii="Calibri" w:eastAsia="Times New Roman" w:hAnsi="Calibri" w:cs="Segoe UI"/>
          <w:snapToGrid w:val="0"/>
          <w:sz w:val="20"/>
          <w:szCs w:val="20"/>
        </w:rPr>
        <w:t xml:space="preserve"> revised draft</w:t>
      </w:r>
      <w:r>
        <w:rPr>
          <w:rFonts w:ascii="Calibri" w:eastAsia="Times New Roman" w:hAnsi="Calibri" w:cs="Segoe UI"/>
          <w:snapToGrid w:val="0"/>
          <w:sz w:val="20"/>
          <w:szCs w:val="20"/>
        </w:rPr>
        <w:t xml:space="preserve"> document</w:t>
      </w:r>
      <w:r w:rsidR="006D489B">
        <w:rPr>
          <w:rFonts w:ascii="Calibri" w:eastAsia="Times New Roman" w:hAnsi="Calibri" w:cs="Segoe UI"/>
          <w:snapToGrid w:val="0"/>
          <w:sz w:val="20"/>
          <w:szCs w:val="20"/>
        </w:rPr>
        <w:t>. T</w:t>
      </w:r>
      <w:r>
        <w:rPr>
          <w:rFonts w:ascii="Calibri" w:eastAsia="Times New Roman" w:hAnsi="Calibri" w:cs="Segoe UI"/>
          <w:snapToGrid w:val="0"/>
          <w:sz w:val="20"/>
          <w:szCs w:val="20"/>
        </w:rPr>
        <w:t xml:space="preserve">he number of Policy Board members </w:t>
      </w:r>
      <w:r w:rsidR="006D489B">
        <w:rPr>
          <w:rFonts w:ascii="Calibri" w:eastAsia="Times New Roman" w:hAnsi="Calibri" w:cs="Segoe UI"/>
          <w:snapToGrid w:val="0"/>
          <w:sz w:val="20"/>
          <w:szCs w:val="20"/>
        </w:rPr>
        <w:t>was changed from</w:t>
      </w:r>
      <w:r>
        <w:rPr>
          <w:rFonts w:ascii="Calibri" w:eastAsia="Times New Roman" w:hAnsi="Calibri" w:cs="Segoe UI"/>
          <w:snapToGrid w:val="0"/>
          <w:sz w:val="20"/>
          <w:szCs w:val="20"/>
        </w:rPr>
        <w:t xml:space="preserve"> 18 to 12. Committees </w:t>
      </w:r>
      <w:r w:rsidR="006F09DD">
        <w:rPr>
          <w:rFonts w:ascii="Calibri" w:eastAsia="Times New Roman" w:hAnsi="Calibri" w:cs="Segoe UI"/>
          <w:snapToGrid w:val="0"/>
          <w:sz w:val="20"/>
          <w:szCs w:val="20"/>
        </w:rPr>
        <w:t>would</w:t>
      </w:r>
      <w:r>
        <w:rPr>
          <w:rFonts w:ascii="Calibri" w:eastAsia="Times New Roman" w:hAnsi="Calibri" w:cs="Segoe UI"/>
          <w:snapToGrid w:val="0"/>
          <w:sz w:val="20"/>
          <w:szCs w:val="20"/>
        </w:rPr>
        <w:t xml:space="preserve"> be made up of 12 members as well. RTA membership </w:t>
      </w:r>
      <w:r w:rsidR="006F09DD">
        <w:rPr>
          <w:rFonts w:ascii="Calibri" w:eastAsia="Times New Roman" w:hAnsi="Calibri" w:cs="Segoe UI"/>
          <w:snapToGrid w:val="0"/>
          <w:sz w:val="20"/>
          <w:szCs w:val="20"/>
        </w:rPr>
        <w:t>would</w:t>
      </w:r>
      <w:r>
        <w:rPr>
          <w:rFonts w:ascii="Calibri" w:eastAsia="Times New Roman" w:hAnsi="Calibri" w:cs="Segoe UI"/>
          <w:snapToGrid w:val="0"/>
          <w:sz w:val="20"/>
          <w:szCs w:val="20"/>
        </w:rPr>
        <w:t xml:space="preserve"> consist of a supervisor from each of the six counties</w:t>
      </w:r>
      <w:r w:rsidR="006F09DD">
        <w:rPr>
          <w:rFonts w:ascii="Calibri" w:eastAsia="Times New Roman" w:hAnsi="Calibri" w:cs="Segoe UI"/>
          <w:snapToGrid w:val="0"/>
          <w:sz w:val="20"/>
          <w:szCs w:val="20"/>
        </w:rPr>
        <w:t>, a representative from Waverly and Independence, as designated by their respective mayor and/or city council, and a representative from four cities at-large</w:t>
      </w:r>
      <w:r>
        <w:rPr>
          <w:rFonts w:ascii="Calibri" w:eastAsia="Times New Roman" w:hAnsi="Calibri" w:cs="Segoe UI"/>
          <w:snapToGrid w:val="0"/>
          <w:sz w:val="20"/>
          <w:szCs w:val="20"/>
        </w:rPr>
        <w:t xml:space="preserve">. Durant noted that </w:t>
      </w:r>
      <w:r w:rsidR="006F09DD">
        <w:rPr>
          <w:rFonts w:ascii="Calibri" w:eastAsia="Times New Roman" w:hAnsi="Calibri" w:cs="Segoe UI"/>
          <w:snapToGrid w:val="0"/>
          <w:sz w:val="20"/>
          <w:szCs w:val="20"/>
        </w:rPr>
        <w:t>a</w:t>
      </w:r>
      <w:r>
        <w:rPr>
          <w:rFonts w:ascii="Calibri" w:eastAsia="Times New Roman" w:hAnsi="Calibri" w:cs="Segoe UI"/>
          <w:snapToGrid w:val="0"/>
          <w:sz w:val="20"/>
          <w:szCs w:val="20"/>
        </w:rPr>
        <w:t xml:space="preserve"> person </w:t>
      </w:r>
      <w:r w:rsidR="006F09DD">
        <w:rPr>
          <w:rFonts w:ascii="Calibri" w:eastAsia="Times New Roman" w:hAnsi="Calibri" w:cs="Segoe UI"/>
          <w:snapToGrid w:val="0"/>
          <w:sz w:val="20"/>
          <w:szCs w:val="20"/>
        </w:rPr>
        <w:t>could</w:t>
      </w:r>
      <w:r>
        <w:rPr>
          <w:rFonts w:ascii="Calibri" w:eastAsia="Times New Roman" w:hAnsi="Calibri" w:cs="Segoe UI"/>
          <w:snapToGrid w:val="0"/>
          <w:sz w:val="20"/>
          <w:szCs w:val="20"/>
        </w:rPr>
        <w:t xml:space="preserve"> represent more than one committee. The group provided additional minor comments which staff will incorporate and present at the next meeting.</w:t>
      </w:r>
    </w:p>
    <w:p w14:paraId="109978BD" w14:textId="1DF257C7" w:rsidR="00DD562D" w:rsidRPr="00DD562D" w:rsidRDefault="009D2924"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Discuss Iowa Passenger Rail Advisory Committee meeting</w:t>
      </w:r>
    </w:p>
    <w:p w14:paraId="33F3F5B7" w14:textId="62B6789B" w:rsidR="009D2924" w:rsidRPr="009D2924" w:rsidRDefault="009D2924" w:rsidP="009D2924">
      <w:pPr>
        <w:widowControl w:val="0"/>
        <w:autoSpaceDE w:val="0"/>
        <w:autoSpaceDN w:val="0"/>
        <w:spacing w:after="240" w:line="240" w:lineRule="auto"/>
        <w:ind w:left="720"/>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Durant said the Iowa DOT held a passenger rail meeting in Des Moines on Monday after not meeting for several years. Dautović said Iowa does not have dedicated rail funding, so rail efforts currently consist of </w:t>
      </w:r>
      <w:r>
        <w:rPr>
          <w:rFonts w:ascii="Calibri" w:eastAsia="Times New Roman" w:hAnsi="Calibri" w:cs="Segoe UI"/>
          <w:snapToGrid w:val="0"/>
          <w:sz w:val="20"/>
          <w:szCs w:val="20"/>
        </w:rPr>
        <w:lastRenderedPageBreak/>
        <w:t>gathering local support to continue advocating for passenger rail. The</w:t>
      </w:r>
      <w:r w:rsidR="00C72232">
        <w:rPr>
          <w:rFonts w:ascii="Calibri" w:eastAsia="Times New Roman" w:hAnsi="Calibri" w:cs="Segoe UI"/>
          <w:snapToGrid w:val="0"/>
          <w:sz w:val="20"/>
          <w:szCs w:val="20"/>
        </w:rPr>
        <w:t xml:space="preserve"> Black Hawk County</w:t>
      </w:r>
      <w:r>
        <w:rPr>
          <w:rFonts w:ascii="Calibri" w:eastAsia="Times New Roman" w:hAnsi="Calibri" w:cs="Segoe UI"/>
          <w:snapToGrid w:val="0"/>
          <w:sz w:val="20"/>
          <w:szCs w:val="20"/>
        </w:rPr>
        <w:t xml:space="preserve"> MPO submitted an Expression of Interest in February to the Federal Rail Administration (FRA). The next</w:t>
      </w:r>
      <w:r w:rsidR="00C72232">
        <w:rPr>
          <w:rFonts w:ascii="Calibri" w:eastAsia="Times New Roman" w:hAnsi="Calibri" w:cs="Segoe UI"/>
          <w:snapToGrid w:val="0"/>
          <w:sz w:val="20"/>
          <w:szCs w:val="20"/>
        </w:rPr>
        <w:t xml:space="preserve"> logical</w:t>
      </w:r>
      <w:r>
        <w:rPr>
          <w:rFonts w:ascii="Calibri" w:eastAsia="Times New Roman" w:hAnsi="Calibri" w:cs="Segoe UI"/>
          <w:snapToGrid w:val="0"/>
          <w:sz w:val="20"/>
          <w:szCs w:val="20"/>
        </w:rPr>
        <w:t xml:space="preserve"> step would be to apply for a feasibility study, which can be fully funded by the FRA.</w:t>
      </w:r>
    </w:p>
    <w:p w14:paraId="23AEA65D" w14:textId="77777777" w:rsidR="00DD562D" w:rsidRPr="009C0625" w:rsidRDefault="00DD562D"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sidRPr="009C0625">
        <w:rPr>
          <w:rFonts w:ascii="Calibri" w:eastAsia="Calibri" w:hAnsi="Calibri" w:cs="Calibri"/>
          <w:sz w:val="20"/>
          <w:szCs w:val="20"/>
          <w:lang w:bidi="en-US"/>
        </w:rPr>
        <w:t>City and County Project Updates (TAP and STBG)</w:t>
      </w:r>
    </w:p>
    <w:p w14:paraId="7264B0ED" w14:textId="77777777" w:rsidR="009A2629" w:rsidRPr="009A2629" w:rsidRDefault="009A2629" w:rsidP="009A2629">
      <w:pPr>
        <w:widowControl w:val="0"/>
        <w:autoSpaceDE w:val="0"/>
        <w:autoSpaceDN w:val="0"/>
        <w:spacing w:before="1" w:after="0" w:line="240" w:lineRule="auto"/>
        <w:ind w:right="648" w:firstLine="720"/>
        <w:rPr>
          <w:rFonts w:ascii="Calibri" w:eastAsia="Calibri" w:hAnsi="Calibri" w:cs="Calibri"/>
          <w:b/>
          <w:bCs/>
          <w:sz w:val="20"/>
          <w:szCs w:val="20"/>
          <w:lang w:bidi="en-US"/>
        </w:rPr>
      </w:pPr>
      <w:r w:rsidRPr="009A2629">
        <w:rPr>
          <w:rFonts w:ascii="Calibri" w:eastAsia="Calibri" w:hAnsi="Calibri" w:cs="Calibri"/>
          <w:b/>
          <w:bCs/>
          <w:sz w:val="20"/>
          <w:szCs w:val="20"/>
          <w:lang w:bidi="en-US"/>
        </w:rPr>
        <w:t>Grundy County</w:t>
      </w:r>
    </w:p>
    <w:p w14:paraId="1BE4586E" w14:textId="77777777" w:rsidR="009A2629" w:rsidRPr="009A2629" w:rsidRDefault="009A2629" w:rsidP="009A2629">
      <w:pPr>
        <w:widowControl w:val="0"/>
        <w:autoSpaceDE w:val="0"/>
        <w:autoSpaceDN w:val="0"/>
        <w:spacing w:before="1" w:after="0" w:line="240" w:lineRule="auto"/>
        <w:ind w:right="648" w:firstLine="720"/>
        <w:rPr>
          <w:rFonts w:ascii="Calibri" w:eastAsia="Calibri" w:hAnsi="Calibri" w:cs="Calibri"/>
          <w:sz w:val="20"/>
          <w:szCs w:val="20"/>
          <w:lang w:bidi="en-US"/>
        </w:rPr>
      </w:pPr>
      <w:r w:rsidRPr="009A2629">
        <w:rPr>
          <w:rFonts w:ascii="Calibri" w:eastAsia="Calibri" w:hAnsi="Calibri" w:cs="Calibri"/>
          <w:sz w:val="20"/>
          <w:szCs w:val="20"/>
          <w:lang w:bidi="en-US"/>
        </w:rPr>
        <w:t>Mauer said the D67 project will have an August letting.</w:t>
      </w:r>
    </w:p>
    <w:p w14:paraId="4BE02E80" w14:textId="77777777" w:rsidR="009A2629" w:rsidRDefault="009A2629"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p>
    <w:p w14:paraId="64934D72" w14:textId="40670965" w:rsidR="005C0203" w:rsidRDefault="00816418"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Readlyn</w:t>
      </w:r>
    </w:p>
    <w:p w14:paraId="7E36E212" w14:textId="1391B992" w:rsidR="005C0203" w:rsidRPr="005C0203" w:rsidRDefault="0081641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Buhr said </w:t>
      </w:r>
      <w:r w:rsidR="009A2629">
        <w:rPr>
          <w:rFonts w:ascii="Calibri" w:eastAsia="Calibri" w:hAnsi="Calibri" w:cs="Calibri"/>
          <w:sz w:val="20"/>
          <w:szCs w:val="20"/>
          <w:lang w:bidi="en-US"/>
        </w:rPr>
        <w:t xml:space="preserve">Readlyn is </w:t>
      </w:r>
      <w:r w:rsidR="00C72232">
        <w:rPr>
          <w:rFonts w:ascii="Calibri" w:eastAsia="Calibri" w:hAnsi="Calibri" w:cs="Calibri"/>
          <w:sz w:val="20"/>
          <w:szCs w:val="20"/>
          <w:lang w:bidi="en-US"/>
        </w:rPr>
        <w:t>working</w:t>
      </w:r>
      <w:r w:rsidR="009A2629">
        <w:rPr>
          <w:rFonts w:ascii="Calibri" w:eastAsia="Calibri" w:hAnsi="Calibri" w:cs="Calibri"/>
          <w:sz w:val="20"/>
          <w:szCs w:val="20"/>
          <w:lang w:bidi="en-US"/>
        </w:rPr>
        <w:t xml:space="preserve"> o</w:t>
      </w:r>
      <w:r w:rsidR="00C72232">
        <w:rPr>
          <w:rFonts w:ascii="Calibri" w:eastAsia="Calibri" w:hAnsi="Calibri" w:cs="Calibri"/>
          <w:sz w:val="20"/>
          <w:szCs w:val="20"/>
          <w:lang w:bidi="en-US"/>
        </w:rPr>
        <w:t>n</w:t>
      </w:r>
      <w:r w:rsidR="009A2629">
        <w:rPr>
          <w:rFonts w:ascii="Calibri" w:eastAsia="Calibri" w:hAnsi="Calibri" w:cs="Calibri"/>
          <w:sz w:val="20"/>
          <w:szCs w:val="20"/>
          <w:lang w:bidi="en-US"/>
        </w:rPr>
        <w:t xml:space="preserve"> their Main Street project. An underground </w:t>
      </w:r>
      <w:r w:rsidR="00A91A7D">
        <w:rPr>
          <w:rFonts w:ascii="Calibri" w:eastAsia="Calibri" w:hAnsi="Calibri" w:cs="Calibri"/>
          <w:sz w:val="20"/>
          <w:szCs w:val="20"/>
          <w:lang w:bidi="en-US"/>
        </w:rPr>
        <w:t>storage</w:t>
      </w:r>
      <w:r w:rsidR="009A2629">
        <w:rPr>
          <w:rFonts w:ascii="Calibri" w:eastAsia="Calibri" w:hAnsi="Calibri" w:cs="Calibri"/>
          <w:sz w:val="20"/>
          <w:szCs w:val="20"/>
          <w:lang w:bidi="en-US"/>
        </w:rPr>
        <w:t xml:space="preserve"> tank was discovered from </w:t>
      </w:r>
      <w:r w:rsidR="00A5080F">
        <w:rPr>
          <w:rFonts w:ascii="Calibri" w:eastAsia="Calibri" w:hAnsi="Calibri" w:cs="Calibri"/>
          <w:sz w:val="20"/>
          <w:szCs w:val="20"/>
          <w:lang w:bidi="en-US"/>
        </w:rPr>
        <w:t>previous</w:t>
      </w:r>
      <w:r w:rsidR="009A2629">
        <w:rPr>
          <w:rFonts w:ascii="Calibri" w:eastAsia="Calibri" w:hAnsi="Calibri" w:cs="Calibri"/>
          <w:sz w:val="20"/>
          <w:szCs w:val="20"/>
          <w:lang w:bidi="en-US"/>
        </w:rPr>
        <w:t xml:space="preserve"> development. The city is hoping to get funding from DNR.</w:t>
      </w:r>
    </w:p>
    <w:p w14:paraId="43D8C15C" w14:textId="6D7ECBF2" w:rsidR="000039E7" w:rsidRDefault="000039E7" w:rsidP="009A2629">
      <w:pPr>
        <w:widowControl w:val="0"/>
        <w:autoSpaceDE w:val="0"/>
        <w:autoSpaceDN w:val="0"/>
        <w:spacing w:before="1" w:after="0" w:line="240" w:lineRule="auto"/>
        <w:ind w:right="648"/>
        <w:rPr>
          <w:rFonts w:ascii="Calibri" w:eastAsia="Calibri" w:hAnsi="Calibri" w:cs="Calibri"/>
          <w:sz w:val="20"/>
          <w:szCs w:val="20"/>
          <w:lang w:bidi="en-US"/>
        </w:rPr>
      </w:pPr>
    </w:p>
    <w:p w14:paraId="346307D7" w14:textId="52F246A3" w:rsidR="000039E7" w:rsidRDefault="000039E7"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Independence</w:t>
      </w:r>
    </w:p>
    <w:p w14:paraId="77D68C3B" w14:textId="60270A59" w:rsidR="00AB64B6" w:rsidRDefault="000039E7" w:rsidP="006D018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Schmitz said </w:t>
      </w:r>
      <w:r w:rsidR="009A2629">
        <w:rPr>
          <w:rFonts w:ascii="Calibri" w:eastAsia="Calibri" w:hAnsi="Calibri" w:cs="Calibri"/>
          <w:sz w:val="20"/>
          <w:szCs w:val="20"/>
          <w:lang w:bidi="en-US"/>
        </w:rPr>
        <w:t>storm sewer projects are progressing.</w:t>
      </w:r>
    </w:p>
    <w:p w14:paraId="49BA01D5" w14:textId="77777777" w:rsidR="009A2629" w:rsidRDefault="009A2629" w:rsidP="006D0183">
      <w:pPr>
        <w:widowControl w:val="0"/>
        <w:autoSpaceDE w:val="0"/>
        <w:autoSpaceDN w:val="0"/>
        <w:spacing w:before="1" w:after="0" w:line="240" w:lineRule="auto"/>
        <w:ind w:left="720" w:right="648"/>
        <w:rPr>
          <w:rFonts w:ascii="Calibri" w:eastAsia="Calibri" w:hAnsi="Calibri" w:cs="Calibri"/>
          <w:sz w:val="20"/>
          <w:szCs w:val="20"/>
          <w:lang w:bidi="en-US"/>
        </w:rPr>
      </w:pPr>
    </w:p>
    <w:p w14:paraId="069CA379" w14:textId="77777777" w:rsidR="009A2629" w:rsidRPr="00DD562D" w:rsidRDefault="009A2629" w:rsidP="009A2629">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15C0201D" w14:textId="5E8EFEC1" w:rsidR="009A2629" w:rsidRDefault="009A2629" w:rsidP="009A2629">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Riherd said four STBG bridge projects are under contract. The bridge</w:t>
      </w:r>
      <w:r w:rsidR="00A91A7D">
        <w:rPr>
          <w:rFonts w:ascii="Calibri" w:eastAsia="Calibri" w:hAnsi="Calibri" w:cs="Calibri"/>
          <w:sz w:val="20"/>
          <w:szCs w:val="20"/>
          <w:lang w:bidi="en-US"/>
        </w:rPr>
        <w:t xml:space="preserve"> replacement</w:t>
      </w:r>
      <w:r>
        <w:rPr>
          <w:rFonts w:ascii="Calibri" w:eastAsia="Calibri" w:hAnsi="Calibri" w:cs="Calibri"/>
          <w:sz w:val="20"/>
          <w:szCs w:val="20"/>
          <w:lang w:bidi="en-US"/>
        </w:rPr>
        <w:t xml:space="preserve"> project in Greene is slated to start in August and expected to be </w:t>
      </w:r>
      <w:r w:rsidR="00740F1D">
        <w:rPr>
          <w:rFonts w:ascii="Calibri" w:eastAsia="Calibri" w:hAnsi="Calibri" w:cs="Calibri"/>
          <w:sz w:val="20"/>
          <w:szCs w:val="20"/>
          <w:lang w:bidi="en-US"/>
        </w:rPr>
        <w:t>continued</w:t>
      </w:r>
      <w:r w:rsidR="00A5080F">
        <w:rPr>
          <w:rFonts w:ascii="Calibri" w:eastAsia="Calibri" w:hAnsi="Calibri" w:cs="Calibri"/>
          <w:sz w:val="20"/>
          <w:szCs w:val="20"/>
          <w:lang w:bidi="en-US"/>
        </w:rPr>
        <w:t xml:space="preserve"> into the </w:t>
      </w:r>
      <w:r>
        <w:rPr>
          <w:rFonts w:ascii="Calibri" w:eastAsia="Calibri" w:hAnsi="Calibri" w:cs="Calibri"/>
          <w:sz w:val="20"/>
          <w:szCs w:val="20"/>
          <w:lang w:bidi="en-US"/>
        </w:rPr>
        <w:t xml:space="preserve">next year. The bridge project on T55 is </w:t>
      </w:r>
      <w:r w:rsidR="00C72232">
        <w:rPr>
          <w:rFonts w:ascii="Calibri" w:eastAsia="Calibri" w:hAnsi="Calibri" w:cs="Calibri"/>
          <w:sz w:val="20"/>
          <w:szCs w:val="20"/>
          <w:lang w:bidi="en-US"/>
        </w:rPr>
        <w:t xml:space="preserve">progressing and </w:t>
      </w:r>
      <w:r w:rsidR="006D489B">
        <w:rPr>
          <w:rFonts w:ascii="Calibri" w:eastAsia="Calibri" w:hAnsi="Calibri" w:cs="Calibri"/>
          <w:sz w:val="20"/>
          <w:szCs w:val="20"/>
          <w:lang w:bidi="en-US"/>
        </w:rPr>
        <w:t>turtle</w:t>
      </w:r>
      <w:r>
        <w:rPr>
          <w:rFonts w:ascii="Calibri" w:eastAsia="Calibri" w:hAnsi="Calibri" w:cs="Calibri"/>
          <w:sz w:val="20"/>
          <w:szCs w:val="20"/>
          <w:lang w:bidi="en-US"/>
        </w:rPr>
        <w:t xml:space="preserve"> fencing was recently put up. </w:t>
      </w:r>
      <w:r w:rsidR="00000DEA">
        <w:rPr>
          <w:rFonts w:ascii="Calibri" w:eastAsia="Calibri" w:hAnsi="Calibri" w:cs="Calibri"/>
          <w:sz w:val="20"/>
          <w:szCs w:val="20"/>
          <w:lang w:bidi="en-US"/>
        </w:rPr>
        <w:t>Riherd also noted an update involving the DOT, saying a</w:t>
      </w:r>
      <w:r>
        <w:rPr>
          <w:rFonts w:ascii="Calibri" w:eastAsia="Calibri" w:hAnsi="Calibri" w:cs="Calibri"/>
          <w:sz w:val="20"/>
          <w:szCs w:val="20"/>
          <w:lang w:bidi="en-US"/>
        </w:rPr>
        <w:t xml:space="preserve"> box culvert is under construction and nearing completion on I</w:t>
      </w:r>
      <w:r w:rsidR="00A91A7D">
        <w:rPr>
          <w:rFonts w:ascii="Calibri" w:eastAsia="Calibri" w:hAnsi="Calibri" w:cs="Calibri"/>
          <w:sz w:val="20"/>
          <w:szCs w:val="20"/>
          <w:lang w:bidi="en-US"/>
        </w:rPr>
        <w:t xml:space="preserve">A </w:t>
      </w:r>
      <w:r>
        <w:rPr>
          <w:rFonts w:ascii="Calibri" w:eastAsia="Calibri" w:hAnsi="Calibri" w:cs="Calibri"/>
          <w:sz w:val="20"/>
          <w:szCs w:val="20"/>
          <w:lang w:bidi="en-US"/>
        </w:rPr>
        <w:t>57.</w:t>
      </w:r>
    </w:p>
    <w:p w14:paraId="1308336B" w14:textId="77777777" w:rsidR="006D0183" w:rsidRDefault="006D0183" w:rsidP="006D0183">
      <w:pPr>
        <w:widowControl w:val="0"/>
        <w:autoSpaceDE w:val="0"/>
        <w:autoSpaceDN w:val="0"/>
        <w:spacing w:before="1" w:after="0" w:line="240" w:lineRule="auto"/>
        <w:ind w:left="720" w:right="648"/>
        <w:rPr>
          <w:rFonts w:ascii="Calibri" w:eastAsia="Calibri" w:hAnsi="Calibri" w:cs="Calibri"/>
          <w:sz w:val="20"/>
          <w:szCs w:val="20"/>
          <w:lang w:bidi="en-US"/>
        </w:rPr>
      </w:pPr>
    </w:p>
    <w:p w14:paraId="40B24A58" w14:textId="128AE516" w:rsidR="006D0183" w:rsidRPr="00DD562D" w:rsidRDefault="009A2629" w:rsidP="006D0183">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Iowa DOT</w:t>
      </w:r>
    </w:p>
    <w:p w14:paraId="4358CCB6" w14:textId="539AF631" w:rsidR="006D0183" w:rsidRDefault="009A2629" w:rsidP="006D018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Billhorn said a</w:t>
      </w:r>
      <w:r w:rsidR="0090711D">
        <w:rPr>
          <w:rFonts w:ascii="Calibri" w:eastAsia="Calibri" w:hAnsi="Calibri" w:cs="Calibri"/>
          <w:sz w:val="20"/>
          <w:szCs w:val="20"/>
          <w:lang w:bidi="en-US"/>
        </w:rPr>
        <w:t>n Iowa</w:t>
      </w:r>
      <w:r>
        <w:rPr>
          <w:rFonts w:ascii="Calibri" w:eastAsia="Calibri" w:hAnsi="Calibri" w:cs="Calibri"/>
          <w:sz w:val="20"/>
          <w:szCs w:val="20"/>
          <w:lang w:bidi="en-US"/>
        </w:rPr>
        <w:t xml:space="preserve"> </w:t>
      </w:r>
      <w:r w:rsidR="00A91A7D">
        <w:rPr>
          <w:rFonts w:ascii="Calibri" w:eastAsia="Calibri" w:hAnsi="Calibri" w:cs="Calibri"/>
          <w:sz w:val="20"/>
          <w:szCs w:val="20"/>
          <w:lang w:bidi="en-US"/>
        </w:rPr>
        <w:t xml:space="preserve">Transportation </w:t>
      </w:r>
      <w:r>
        <w:rPr>
          <w:rFonts w:ascii="Calibri" w:eastAsia="Calibri" w:hAnsi="Calibri" w:cs="Calibri"/>
          <w:sz w:val="20"/>
          <w:szCs w:val="20"/>
          <w:lang w:bidi="en-US"/>
        </w:rPr>
        <w:t xml:space="preserve">Commission </w:t>
      </w:r>
      <w:r w:rsidR="00A91A7D">
        <w:rPr>
          <w:rFonts w:ascii="Calibri" w:eastAsia="Calibri" w:hAnsi="Calibri" w:cs="Calibri"/>
          <w:sz w:val="20"/>
          <w:szCs w:val="20"/>
          <w:lang w:bidi="en-US"/>
        </w:rPr>
        <w:t>public i</w:t>
      </w:r>
      <w:r>
        <w:rPr>
          <w:rFonts w:ascii="Calibri" w:eastAsia="Calibri" w:hAnsi="Calibri" w:cs="Calibri"/>
          <w:sz w:val="20"/>
          <w:szCs w:val="20"/>
          <w:lang w:bidi="en-US"/>
        </w:rPr>
        <w:t>nput meeting is taking place in Clear Lake on August 8</w:t>
      </w:r>
      <w:r w:rsidRPr="009A2629">
        <w:rPr>
          <w:rFonts w:ascii="Calibri" w:eastAsia="Calibri" w:hAnsi="Calibri" w:cs="Calibri"/>
          <w:sz w:val="20"/>
          <w:szCs w:val="20"/>
          <w:vertAlign w:val="superscript"/>
          <w:lang w:bidi="en-US"/>
        </w:rPr>
        <w:t>th</w:t>
      </w:r>
      <w:r>
        <w:rPr>
          <w:rFonts w:ascii="Calibri" w:eastAsia="Calibri" w:hAnsi="Calibri" w:cs="Calibri"/>
          <w:sz w:val="20"/>
          <w:szCs w:val="20"/>
          <w:lang w:bidi="en-US"/>
        </w:rPr>
        <w:t xml:space="preserve">. Anyone interested in presenting can contact </w:t>
      </w:r>
      <w:r w:rsidR="00C72232">
        <w:rPr>
          <w:rFonts w:ascii="Calibri" w:eastAsia="Calibri" w:hAnsi="Calibri" w:cs="Calibri"/>
          <w:sz w:val="20"/>
          <w:szCs w:val="20"/>
          <w:lang w:bidi="en-US"/>
        </w:rPr>
        <w:t>Billhorn.</w:t>
      </w:r>
    </w:p>
    <w:p w14:paraId="679EB9C2" w14:textId="77777777" w:rsidR="005C0203" w:rsidRPr="00DD562D" w:rsidRDefault="005C0203" w:rsidP="009A2629">
      <w:pPr>
        <w:widowControl w:val="0"/>
        <w:autoSpaceDE w:val="0"/>
        <w:autoSpaceDN w:val="0"/>
        <w:spacing w:before="1" w:after="0" w:line="240" w:lineRule="auto"/>
        <w:ind w:right="648"/>
        <w:rPr>
          <w:rFonts w:ascii="Calibri" w:eastAsia="Calibri" w:hAnsi="Calibri" w:cs="Calibri"/>
          <w:sz w:val="20"/>
          <w:szCs w:val="20"/>
          <w:lang w:bidi="en-US"/>
        </w:rPr>
      </w:pPr>
    </w:p>
    <w:p w14:paraId="1F2240D0" w14:textId="0EC53D54" w:rsidR="005B0DB3" w:rsidRPr="005B0DB3" w:rsidRDefault="005C0203" w:rsidP="005B0DB3">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FY 2024-2027 TIP – STBG and TAP</w:t>
      </w:r>
    </w:p>
    <w:p w14:paraId="6CF215B4" w14:textId="6441A047" w:rsidR="008F3390" w:rsidRDefault="008F3390" w:rsidP="000845C2">
      <w:pPr>
        <w:widowControl w:val="0"/>
        <w:autoSpaceDE w:val="0"/>
        <w:autoSpaceDN w:val="0"/>
        <w:spacing w:after="240" w:line="240" w:lineRule="auto"/>
        <w:ind w:left="720"/>
        <w:rPr>
          <w:rFonts w:ascii="Calibri" w:eastAsia="Calibri" w:hAnsi="Calibri" w:cs="Calibri"/>
          <w:sz w:val="20"/>
          <w:szCs w:val="20"/>
          <w:lang w:bidi="en-US"/>
        </w:rPr>
      </w:pPr>
      <w:r>
        <w:rPr>
          <w:rFonts w:ascii="Calibri" w:eastAsia="Calibri" w:hAnsi="Calibri" w:cs="Calibri"/>
          <w:sz w:val="20"/>
          <w:szCs w:val="20"/>
          <w:lang w:bidi="en-US"/>
        </w:rPr>
        <w:t xml:space="preserve">TAP projects are </w:t>
      </w:r>
      <w:r w:rsidR="005B0DB3">
        <w:rPr>
          <w:rFonts w:ascii="Calibri" w:eastAsia="Calibri" w:hAnsi="Calibri" w:cs="Calibri"/>
          <w:sz w:val="20"/>
          <w:szCs w:val="20"/>
          <w:lang w:bidi="en-US"/>
        </w:rPr>
        <w:t xml:space="preserve">still </w:t>
      </w:r>
      <w:r>
        <w:rPr>
          <w:rFonts w:ascii="Calibri" w:eastAsia="Calibri" w:hAnsi="Calibri" w:cs="Calibri"/>
          <w:sz w:val="20"/>
          <w:szCs w:val="20"/>
          <w:lang w:bidi="en-US"/>
        </w:rPr>
        <w:t>on hold as</w:t>
      </w:r>
      <w:r w:rsidR="005E08F7">
        <w:rPr>
          <w:rFonts w:ascii="Calibri" w:eastAsia="Calibri" w:hAnsi="Calibri" w:cs="Calibri"/>
          <w:sz w:val="20"/>
          <w:szCs w:val="20"/>
          <w:lang w:bidi="en-US"/>
        </w:rPr>
        <w:t xml:space="preserve"> the Iowa</w:t>
      </w:r>
      <w:r>
        <w:rPr>
          <w:rFonts w:ascii="Calibri" w:eastAsia="Calibri" w:hAnsi="Calibri" w:cs="Calibri"/>
          <w:sz w:val="20"/>
          <w:szCs w:val="20"/>
          <w:lang w:bidi="en-US"/>
        </w:rPr>
        <w:t xml:space="preserve"> DOT finalizes program guidelines.</w:t>
      </w:r>
      <w:r w:rsidR="005B0DB3">
        <w:rPr>
          <w:rFonts w:ascii="Calibri" w:eastAsia="Calibri" w:hAnsi="Calibri" w:cs="Calibri"/>
          <w:sz w:val="20"/>
          <w:szCs w:val="20"/>
          <w:lang w:bidi="en-US"/>
        </w:rPr>
        <w:t xml:space="preserve"> With the draft TIP being due in June, there will not be a TAP cycle this year. Funds will be rolled over to next year’s funding pot. </w:t>
      </w:r>
    </w:p>
    <w:p w14:paraId="70155550" w14:textId="0C24EFD2" w:rsidR="005B0DB3" w:rsidRDefault="009A2629" w:rsidP="00DD562D">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There was no general discussion.</w:t>
      </w:r>
    </w:p>
    <w:p w14:paraId="0FD74CF9" w14:textId="43943926"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Durant declared the meeting adjourned at 1:45 PM</w:t>
      </w:r>
      <w:r w:rsidRPr="00DD562D">
        <w:rPr>
          <w:rFonts w:ascii="Calibri" w:eastAsia="Calibri" w:hAnsi="Calibri" w:cs="Calibri"/>
          <w:sz w:val="20"/>
          <w:szCs w:val="20"/>
          <w:lang w:bidi="en-US"/>
        </w:rPr>
        <w:t xml:space="preserve">. </w:t>
      </w:r>
    </w:p>
    <w:p w14:paraId="51B0997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053A8FF6"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Aldina Dautović </w:t>
      </w:r>
    </w:p>
    <w:p w14:paraId="32B17934" w14:textId="77777777" w:rsidR="00DD562D" w:rsidRPr="00DD562D" w:rsidRDefault="00DD562D" w:rsidP="00DD562D">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9B5825">
      <w:pPr>
        <w:spacing w:after="0"/>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B22FEF2"/>
    <w:lvl w:ilvl="0" w:tplc="DFC080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60DD4"/>
    <w:rsid w:val="00064E4C"/>
    <w:rsid w:val="00076879"/>
    <w:rsid w:val="000845C2"/>
    <w:rsid w:val="0008583F"/>
    <w:rsid w:val="00086D96"/>
    <w:rsid w:val="00097183"/>
    <w:rsid w:val="000A32C1"/>
    <w:rsid w:val="000A5B89"/>
    <w:rsid w:val="000A6D1E"/>
    <w:rsid w:val="000A7EF2"/>
    <w:rsid w:val="000B0698"/>
    <w:rsid w:val="000C2512"/>
    <w:rsid w:val="000C418C"/>
    <w:rsid w:val="000D0306"/>
    <w:rsid w:val="000D3B13"/>
    <w:rsid w:val="000E331B"/>
    <w:rsid w:val="000E3EF6"/>
    <w:rsid w:val="00101A0D"/>
    <w:rsid w:val="00103AC3"/>
    <w:rsid w:val="00107414"/>
    <w:rsid w:val="00112C80"/>
    <w:rsid w:val="00112C92"/>
    <w:rsid w:val="00123619"/>
    <w:rsid w:val="00125B51"/>
    <w:rsid w:val="001277EF"/>
    <w:rsid w:val="00130DB7"/>
    <w:rsid w:val="00134767"/>
    <w:rsid w:val="001360E0"/>
    <w:rsid w:val="0014203A"/>
    <w:rsid w:val="001438F4"/>
    <w:rsid w:val="0015174C"/>
    <w:rsid w:val="001547FC"/>
    <w:rsid w:val="00181F19"/>
    <w:rsid w:val="001859D6"/>
    <w:rsid w:val="001A1953"/>
    <w:rsid w:val="001A6666"/>
    <w:rsid w:val="001B3AE6"/>
    <w:rsid w:val="001B7F51"/>
    <w:rsid w:val="001C2298"/>
    <w:rsid w:val="001C23B8"/>
    <w:rsid w:val="001C48D4"/>
    <w:rsid w:val="001C59D5"/>
    <w:rsid w:val="001E0360"/>
    <w:rsid w:val="001E3818"/>
    <w:rsid w:val="001E59BC"/>
    <w:rsid w:val="001F618B"/>
    <w:rsid w:val="001F727F"/>
    <w:rsid w:val="00206C20"/>
    <w:rsid w:val="002075E9"/>
    <w:rsid w:val="00217C5E"/>
    <w:rsid w:val="00224792"/>
    <w:rsid w:val="00224F42"/>
    <w:rsid w:val="00227434"/>
    <w:rsid w:val="00227488"/>
    <w:rsid w:val="00250E4F"/>
    <w:rsid w:val="0025330A"/>
    <w:rsid w:val="00256541"/>
    <w:rsid w:val="002801C0"/>
    <w:rsid w:val="002830A0"/>
    <w:rsid w:val="00286BBF"/>
    <w:rsid w:val="002904CB"/>
    <w:rsid w:val="00294113"/>
    <w:rsid w:val="002A0F0F"/>
    <w:rsid w:val="002A2BA0"/>
    <w:rsid w:val="002A2F4D"/>
    <w:rsid w:val="002B4EF4"/>
    <w:rsid w:val="002B6AD9"/>
    <w:rsid w:val="002C184B"/>
    <w:rsid w:val="002C47E7"/>
    <w:rsid w:val="002D4B91"/>
    <w:rsid w:val="002E4B20"/>
    <w:rsid w:val="002F029D"/>
    <w:rsid w:val="002F3949"/>
    <w:rsid w:val="002F53FA"/>
    <w:rsid w:val="003157AC"/>
    <w:rsid w:val="00320B8C"/>
    <w:rsid w:val="00322A99"/>
    <w:rsid w:val="00323480"/>
    <w:rsid w:val="00330727"/>
    <w:rsid w:val="00334135"/>
    <w:rsid w:val="003349FB"/>
    <w:rsid w:val="00340BF7"/>
    <w:rsid w:val="0034128C"/>
    <w:rsid w:val="003421C4"/>
    <w:rsid w:val="00351940"/>
    <w:rsid w:val="00351BD6"/>
    <w:rsid w:val="00363124"/>
    <w:rsid w:val="00371CB1"/>
    <w:rsid w:val="00374494"/>
    <w:rsid w:val="0037486B"/>
    <w:rsid w:val="00380249"/>
    <w:rsid w:val="00394542"/>
    <w:rsid w:val="00395A1B"/>
    <w:rsid w:val="003A0010"/>
    <w:rsid w:val="003A0FA7"/>
    <w:rsid w:val="003A376B"/>
    <w:rsid w:val="003A57BF"/>
    <w:rsid w:val="003A5E21"/>
    <w:rsid w:val="003A6557"/>
    <w:rsid w:val="003A6BC9"/>
    <w:rsid w:val="003B1175"/>
    <w:rsid w:val="003B428F"/>
    <w:rsid w:val="003B5DC1"/>
    <w:rsid w:val="003B6188"/>
    <w:rsid w:val="003B6FD8"/>
    <w:rsid w:val="003C14D1"/>
    <w:rsid w:val="003C5AE5"/>
    <w:rsid w:val="003C7A64"/>
    <w:rsid w:val="003D6879"/>
    <w:rsid w:val="003F2DEF"/>
    <w:rsid w:val="003F52C5"/>
    <w:rsid w:val="00402B4E"/>
    <w:rsid w:val="004056FB"/>
    <w:rsid w:val="00410C4F"/>
    <w:rsid w:val="00416199"/>
    <w:rsid w:val="00417E92"/>
    <w:rsid w:val="00433225"/>
    <w:rsid w:val="00433A0D"/>
    <w:rsid w:val="00435A0A"/>
    <w:rsid w:val="004436EF"/>
    <w:rsid w:val="0044408C"/>
    <w:rsid w:val="00444256"/>
    <w:rsid w:val="00456F97"/>
    <w:rsid w:val="0046022B"/>
    <w:rsid w:val="004646E4"/>
    <w:rsid w:val="0047557B"/>
    <w:rsid w:val="00475C35"/>
    <w:rsid w:val="00482387"/>
    <w:rsid w:val="00484059"/>
    <w:rsid w:val="00487CA8"/>
    <w:rsid w:val="00491360"/>
    <w:rsid w:val="004A0B71"/>
    <w:rsid w:val="004A3B6A"/>
    <w:rsid w:val="004A475F"/>
    <w:rsid w:val="004A50B3"/>
    <w:rsid w:val="004A52D7"/>
    <w:rsid w:val="004A5DC2"/>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92C31"/>
    <w:rsid w:val="005A1CD3"/>
    <w:rsid w:val="005A242E"/>
    <w:rsid w:val="005A43A6"/>
    <w:rsid w:val="005B0DB3"/>
    <w:rsid w:val="005B1200"/>
    <w:rsid w:val="005B14DF"/>
    <w:rsid w:val="005C0203"/>
    <w:rsid w:val="005D0B22"/>
    <w:rsid w:val="005D515A"/>
    <w:rsid w:val="005D5C91"/>
    <w:rsid w:val="005D62E5"/>
    <w:rsid w:val="005E08F7"/>
    <w:rsid w:val="005E285A"/>
    <w:rsid w:val="005F6DEF"/>
    <w:rsid w:val="00610D6C"/>
    <w:rsid w:val="0061604B"/>
    <w:rsid w:val="00616474"/>
    <w:rsid w:val="006228DD"/>
    <w:rsid w:val="00627D77"/>
    <w:rsid w:val="00634E4F"/>
    <w:rsid w:val="00644726"/>
    <w:rsid w:val="00650E10"/>
    <w:rsid w:val="00652535"/>
    <w:rsid w:val="00675EF7"/>
    <w:rsid w:val="0069667E"/>
    <w:rsid w:val="006B7095"/>
    <w:rsid w:val="006B778C"/>
    <w:rsid w:val="006C2C9D"/>
    <w:rsid w:val="006C435D"/>
    <w:rsid w:val="006D0183"/>
    <w:rsid w:val="006D489B"/>
    <w:rsid w:val="006D6E85"/>
    <w:rsid w:val="006E5543"/>
    <w:rsid w:val="006F09DD"/>
    <w:rsid w:val="006F14E3"/>
    <w:rsid w:val="00700AFD"/>
    <w:rsid w:val="00704793"/>
    <w:rsid w:val="00707711"/>
    <w:rsid w:val="00720845"/>
    <w:rsid w:val="00724D95"/>
    <w:rsid w:val="007306B3"/>
    <w:rsid w:val="00732555"/>
    <w:rsid w:val="0073337E"/>
    <w:rsid w:val="00734E66"/>
    <w:rsid w:val="007357CF"/>
    <w:rsid w:val="00736AF3"/>
    <w:rsid w:val="00740F1D"/>
    <w:rsid w:val="00745E8A"/>
    <w:rsid w:val="00750B13"/>
    <w:rsid w:val="0075567C"/>
    <w:rsid w:val="00760FFF"/>
    <w:rsid w:val="0076515A"/>
    <w:rsid w:val="007670FF"/>
    <w:rsid w:val="00774A70"/>
    <w:rsid w:val="00780D59"/>
    <w:rsid w:val="0078244A"/>
    <w:rsid w:val="00784653"/>
    <w:rsid w:val="00786755"/>
    <w:rsid w:val="007925C3"/>
    <w:rsid w:val="00792F03"/>
    <w:rsid w:val="00794A69"/>
    <w:rsid w:val="007958CE"/>
    <w:rsid w:val="00796C83"/>
    <w:rsid w:val="007A216D"/>
    <w:rsid w:val="007A749D"/>
    <w:rsid w:val="007B1812"/>
    <w:rsid w:val="007C26CF"/>
    <w:rsid w:val="007C6136"/>
    <w:rsid w:val="007D5900"/>
    <w:rsid w:val="007E0039"/>
    <w:rsid w:val="007E26FF"/>
    <w:rsid w:val="007F7208"/>
    <w:rsid w:val="00803829"/>
    <w:rsid w:val="008061A7"/>
    <w:rsid w:val="00806719"/>
    <w:rsid w:val="008128B0"/>
    <w:rsid w:val="008130C9"/>
    <w:rsid w:val="00816418"/>
    <w:rsid w:val="00820D29"/>
    <w:rsid w:val="00821212"/>
    <w:rsid w:val="00834BF2"/>
    <w:rsid w:val="00841535"/>
    <w:rsid w:val="008508E6"/>
    <w:rsid w:val="0085408E"/>
    <w:rsid w:val="00854C2C"/>
    <w:rsid w:val="0086019F"/>
    <w:rsid w:val="00860B50"/>
    <w:rsid w:val="008714B2"/>
    <w:rsid w:val="008744CF"/>
    <w:rsid w:val="00883847"/>
    <w:rsid w:val="0089099D"/>
    <w:rsid w:val="00893E30"/>
    <w:rsid w:val="008A45E0"/>
    <w:rsid w:val="008B0E8F"/>
    <w:rsid w:val="008B4C01"/>
    <w:rsid w:val="008B6DAD"/>
    <w:rsid w:val="008C5DE8"/>
    <w:rsid w:val="008D0D87"/>
    <w:rsid w:val="008D21C1"/>
    <w:rsid w:val="008D230F"/>
    <w:rsid w:val="008D4A87"/>
    <w:rsid w:val="008F3390"/>
    <w:rsid w:val="008F6C76"/>
    <w:rsid w:val="008F76C5"/>
    <w:rsid w:val="0090456A"/>
    <w:rsid w:val="00906437"/>
    <w:rsid w:val="0090711D"/>
    <w:rsid w:val="00910AA4"/>
    <w:rsid w:val="009163FA"/>
    <w:rsid w:val="0092350E"/>
    <w:rsid w:val="009239EC"/>
    <w:rsid w:val="009270B5"/>
    <w:rsid w:val="00937A6A"/>
    <w:rsid w:val="00937E00"/>
    <w:rsid w:val="00941E50"/>
    <w:rsid w:val="00944D61"/>
    <w:rsid w:val="0094722D"/>
    <w:rsid w:val="0095395C"/>
    <w:rsid w:val="00956BB8"/>
    <w:rsid w:val="00957499"/>
    <w:rsid w:val="00960D22"/>
    <w:rsid w:val="00962CAD"/>
    <w:rsid w:val="00967781"/>
    <w:rsid w:val="00987EC3"/>
    <w:rsid w:val="0099674E"/>
    <w:rsid w:val="009A06EF"/>
    <w:rsid w:val="009A1AAD"/>
    <w:rsid w:val="009A2629"/>
    <w:rsid w:val="009A560F"/>
    <w:rsid w:val="009B5825"/>
    <w:rsid w:val="009C0625"/>
    <w:rsid w:val="009C3A8A"/>
    <w:rsid w:val="009C7F57"/>
    <w:rsid w:val="009D100C"/>
    <w:rsid w:val="009D2924"/>
    <w:rsid w:val="009E757A"/>
    <w:rsid w:val="009E7C39"/>
    <w:rsid w:val="009F147B"/>
    <w:rsid w:val="009F3362"/>
    <w:rsid w:val="00A00510"/>
    <w:rsid w:val="00A041E9"/>
    <w:rsid w:val="00A11E25"/>
    <w:rsid w:val="00A15BE6"/>
    <w:rsid w:val="00A215D9"/>
    <w:rsid w:val="00A22EB1"/>
    <w:rsid w:val="00A2759E"/>
    <w:rsid w:val="00A3418D"/>
    <w:rsid w:val="00A37447"/>
    <w:rsid w:val="00A414A0"/>
    <w:rsid w:val="00A42884"/>
    <w:rsid w:val="00A42FF7"/>
    <w:rsid w:val="00A439AC"/>
    <w:rsid w:val="00A5080F"/>
    <w:rsid w:val="00A61E8D"/>
    <w:rsid w:val="00A71287"/>
    <w:rsid w:val="00A80CF9"/>
    <w:rsid w:val="00A80D11"/>
    <w:rsid w:val="00A83CE6"/>
    <w:rsid w:val="00A85B19"/>
    <w:rsid w:val="00A91A7D"/>
    <w:rsid w:val="00A96C9A"/>
    <w:rsid w:val="00AA0B24"/>
    <w:rsid w:val="00AA21FD"/>
    <w:rsid w:val="00AB64B6"/>
    <w:rsid w:val="00AB70DB"/>
    <w:rsid w:val="00AC5506"/>
    <w:rsid w:val="00AC624F"/>
    <w:rsid w:val="00AD01B0"/>
    <w:rsid w:val="00AD5382"/>
    <w:rsid w:val="00AD5BB6"/>
    <w:rsid w:val="00AD6FBE"/>
    <w:rsid w:val="00AE19D6"/>
    <w:rsid w:val="00AE25EF"/>
    <w:rsid w:val="00AE262D"/>
    <w:rsid w:val="00AE5563"/>
    <w:rsid w:val="00AE5849"/>
    <w:rsid w:val="00AF4D36"/>
    <w:rsid w:val="00AF56CC"/>
    <w:rsid w:val="00B077AA"/>
    <w:rsid w:val="00B07C2F"/>
    <w:rsid w:val="00B24546"/>
    <w:rsid w:val="00B24C5D"/>
    <w:rsid w:val="00B24E40"/>
    <w:rsid w:val="00B26D2C"/>
    <w:rsid w:val="00B3149F"/>
    <w:rsid w:val="00B32003"/>
    <w:rsid w:val="00B321FA"/>
    <w:rsid w:val="00B373FF"/>
    <w:rsid w:val="00B4485C"/>
    <w:rsid w:val="00B4519E"/>
    <w:rsid w:val="00B51F51"/>
    <w:rsid w:val="00B526FC"/>
    <w:rsid w:val="00B52C90"/>
    <w:rsid w:val="00B54955"/>
    <w:rsid w:val="00B63AD3"/>
    <w:rsid w:val="00B72D0C"/>
    <w:rsid w:val="00B807A7"/>
    <w:rsid w:val="00B90C54"/>
    <w:rsid w:val="00B945D1"/>
    <w:rsid w:val="00BA1D82"/>
    <w:rsid w:val="00BA6A2E"/>
    <w:rsid w:val="00BB40C0"/>
    <w:rsid w:val="00BB4304"/>
    <w:rsid w:val="00BC29EF"/>
    <w:rsid w:val="00BC2FDD"/>
    <w:rsid w:val="00BC77C2"/>
    <w:rsid w:val="00BD762A"/>
    <w:rsid w:val="00BE075F"/>
    <w:rsid w:val="00BF7230"/>
    <w:rsid w:val="00C14C25"/>
    <w:rsid w:val="00C21B1C"/>
    <w:rsid w:val="00C25251"/>
    <w:rsid w:val="00C2598F"/>
    <w:rsid w:val="00C263B6"/>
    <w:rsid w:val="00C370A2"/>
    <w:rsid w:val="00C41C86"/>
    <w:rsid w:val="00C456AD"/>
    <w:rsid w:val="00C542B3"/>
    <w:rsid w:val="00C66168"/>
    <w:rsid w:val="00C72232"/>
    <w:rsid w:val="00C75C82"/>
    <w:rsid w:val="00C773D7"/>
    <w:rsid w:val="00C838F7"/>
    <w:rsid w:val="00C91D98"/>
    <w:rsid w:val="00CA44F1"/>
    <w:rsid w:val="00CB4208"/>
    <w:rsid w:val="00CB463A"/>
    <w:rsid w:val="00CB59FC"/>
    <w:rsid w:val="00CB7B6B"/>
    <w:rsid w:val="00CC0556"/>
    <w:rsid w:val="00CF0EBE"/>
    <w:rsid w:val="00CF0FFA"/>
    <w:rsid w:val="00CF5394"/>
    <w:rsid w:val="00D07154"/>
    <w:rsid w:val="00D2050E"/>
    <w:rsid w:val="00D227F6"/>
    <w:rsid w:val="00D22D3F"/>
    <w:rsid w:val="00D34CC7"/>
    <w:rsid w:val="00D44B80"/>
    <w:rsid w:val="00D51370"/>
    <w:rsid w:val="00D577CF"/>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E00E3F"/>
    <w:rsid w:val="00E02D1F"/>
    <w:rsid w:val="00E05536"/>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4BCA"/>
    <w:rsid w:val="00E86D5B"/>
    <w:rsid w:val="00E96EE1"/>
    <w:rsid w:val="00EA4EEB"/>
    <w:rsid w:val="00EB2BEA"/>
    <w:rsid w:val="00EC25E1"/>
    <w:rsid w:val="00ED0885"/>
    <w:rsid w:val="00EE21E0"/>
    <w:rsid w:val="00EE2A4F"/>
    <w:rsid w:val="00EF09D4"/>
    <w:rsid w:val="00EF1FE8"/>
    <w:rsid w:val="00EF5EB9"/>
    <w:rsid w:val="00F067E6"/>
    <w:rsid w:val="00F15EDE"/>
    <w:rsid w:val="00F2361E"/>
    <w:rsid w:val="00F31FD7"/>
    <w:rsid w:val="00F46D2A"/>
    <w:rsid w:val="00F6170F"/>
    <w:rsid w:val="00F64029"/>
    <w:rsid w:val="00F67CF6"/>
    <w:rsid w:val="00F71D51"/>
    <w:rsid w:val="00F752FF"/>
    <w:rsid w:val="00F838D9"/>
    <w:rsid w:val="00F90BAA"/>
    <w:rsid w:val="00F91E88"/>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1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793</TotalTime>
  <Pages>2</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82</cp:revision>
  <dcterms:created xsi:type="dcterms:W3CDTF">2022-12-16T21:06:00Z</dcterms:created>
  <dcterms:modified xsi:type="dcterms:W3CDTF">2023-06-16T13:35:00Z</dcterms:modified>
</cp:coreProperties>
</file>